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8A34C" w14:textId="4DB238AA" w:rsidR="001A573B" w:rsidRDefault="00F80837">
      <w:pPr>
        <w:pStyle w:val="Nadpis2"/>
        <w:pBdr>
          <w:bottom w:val="single" w:sz="12" w:space="0" w:color="000000"/>
        </w:pBdr>
        <w:spacing w:line="320" w:lineRule="atLeast"/>
        <w:jc w:val="both"/>
        <w:rPr>
          <w:b/>
          <w:bCs/>
          <w:i/>
          <w:iCs/>
          <w:color w:val="000000"/>
          <w:sz w:val="28"/>
          <w:szCs w:val="28"/>
          <w:u w:color="000000"/>
        </w:rPr>
      </w:pPr>
      <w:r>
        <w:rPr>
          <w:rFonts w:ascii="Arial" w:hAnsi="Arial"/>
          <w:b/>
          <w:bCs/>
          <w:color w:val="000000"/>
          <w:sz w:val="28"/>
          <w:szCs w:val="28"/>
          <w:u w:color="000000"/>
        </w:rPr>
        <w:t>TISKOVÁ ZPRÁVA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  <w:t xml:space="preserve">        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u w:color="000000"/>
        </w:rPr>
        <w:tab/>
      </w:r>
      <w:r w:rsidR="0091156E">
        <w:rPr>
          <w:rFonts w:ascii="Arial" w:hAnsi="Arial"/>
          <w:b/>
          <w:bCs/>
          <w:color w:val="000000"/>
          <w:sz w:val="28"/>
          <w:szCs w:val="28"/>
          <w:u w:color="000000"/>
        </w:rPr>
        <w:t xml:space="preserve">   </w:t>
      </w:r>
      <w:r w:rsidR="005968FA">
        <w:rPr>
          <w:rFonts w:ascii="Arial" w:hAnsi="Arial"/>
          <w:b/>
          <w:bCs/>
          <w:color w:val="000000"/>
          <w:sz w:val="28"/>
          <w:szCs w:val="28"/>
          <w:u w:color="000000"/>
        </w:rPr>
        <w:t>20</w:t>
      </w:r>
      <w:r>
        <w:rPr>
          <w:rFonts w:ascii="Arial" w:hAnsi="Arial"/>
          <w:b/>
          <w:bCs/>
          <w:color w:val="000000"/>
          <w:sz w:val="28"/>
          <w:szCs w:val="28"/>
          <w:u w:color="000000"/>
        </w:rPr>
        <w:t xml:space="preserve">. </w:t>
      </w:r>
      <w:r w:rsidR="0091156E">
        <w:rPr>
          <w:rFonts w:ascii="Arial" w:hAnsi="Arial"/>
          <w:b/>
          <w:bCs/>
          <w:color w:val="000000"/>
          <w:sz w:val="28"/>
          <w:szCs w:val="28"/>
          <w:u w:color="000000"/>
        </w:rPr>
        <w:t>listopadu</w:t>
      </w:r>
      <w:r>
        <w:rPr>
          <w:rFonts w:ascii="Arial" w:hAnsi="Arial"/>
          <w:b/>
          <w:bCs/>
          <w:color w:val="000000"/>
          <w:sz w:val="28"/>
          <w:szCs w:val="28"/>
          <w:u w:color="000000"/>
        </w:rPr>
        <w:t xml:space="preserve"> 2018</w:t>
      </w:r>
    </w:p>
    <w:p w14:paraId="306D7B31" w14:textId="77777777" w:rsidR="001A573B" w:rsidRDefault="001A573B" w:rsidP="0091156E">
      <w:pPr>
        <w:spacing w:after="0"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21B13972" w14:textId="788A8972" w:rsidR="00DA292B" w:rsidRDefault="007F43EB" w:rsidP="00900183">
      <w:pPr>
        <w:spacing w:after="0" w:line="320" w:lineRule="atLeast"/>
        <w:jc w:val="center"/>
        <w:rPr>
          <w:rFonts w:ascii="Arial" w:hAnsi="Arial"/>
          <w:b/>
          <w:bCs/>
          <w:caps/>
          <w:sz w:val="28"/>
          <w:szCs w:val="28"/>
        </w:rPr>
      </w:pPr>
      <w:r>
        <w:rPr>
          <w:rFonts w:ascii="Arial" w:hAnsi="Arial"/>
          <w:b/>
          <w:bCs/>
          <w:caps/>
          <w:sz w:val="28"/>
          <w:szCs w:val="28"/>
        </w:rPr>
        <w:t>v</w:t>
      </w:r>
      <w:r w:rsidR="002A5976">
        <w:rPr>
          <w:rFonts w:ascii="Arial" w:hAnsi="Arial"/>
          <w:b/>
          <w:bCs/>
          <w:caps/>
          <w:sz w:val="28"/>
          <w:szCs w:val="28"/>
        </w:rPr>
        <w:t xml:space="preserve"> AREÁLU </w:t>
      </w:r>
      <w:r>
        <w:rPr>
          <w:rFonts w:ascii="Arial" w:hAnsi="Arial"/>
          <w:b/>
          <w:bCs/>
          <w:caps/>
          <w:sz w:val="28"/>
          <w:szCs w:val="28"/>
        </w:rPr>
        <w:t>industrial park tachov zahajuje</w:t>
      </w:r>
      <w:r w:rsidR="00827A67">
        <w:rPr>
          <w:rFonts w:ascii="Arial" w:hAnsi="Arial"/>
          <w:b/>
          <w:bCs/>
          <w:caps/>
          <w:sz w:val="28"/>
          <w:szCs w:val="28"/>
        </w:rPr>
        <w:t xml:space="preserve"> výrobu nový nájemce</w:t>
      </w:r>
      <w:r w:rsidR="005C6CB7">
        <w:rPr>
          <w:rFonts w:ascii="Arial" w:hAnsi="Arial"/>
          <w:b/>
          <w:bCs/>
          <w:caps/>
          <w:sz w:val="28"/>
          <w:szCs w:val="28"/>
        </w:rPr>
        <w:t xml:space="preserve"> </w:t>
      </w:r>
      <w:r w:rsidR="002A5976">
        <w:rPr>
          <w:rFonts w:ascii="Arial" w:hAnsi="Arial"/>
          <w:b/>
          <w:bCs/>
          <w:caps/>
          <w:sz w:val="28"/>
          <w:szCs w:val="28"/>
        </w:rPr>
        <w:t xml:space="preserve">– </w:t>
      </w:r>
      <w:r w:rsidR="005C6CB7">
        <w:rPr>
          <w:rFonts w:ascii="Arial" w:hAnsi="Arial"/>
          <w:b/>
          <w:bCs/>
          <w:caps/>
          <w:sz w:val="28"/>
          <w:szCs w:val="28"/>
        </w:rPr>
        <w:t>Amal</w:t>
      </w:r>
      <w:r w:rsidR="0091156E">
        <w:rPr>
          <w:rFonts w:ascii="Arial" w:hAnsi="Arial"/>
          <w:b/>
          <w:bCs/>
          <w:caps/>
          <w:sz w:val="28"/>
          <w:szCs w:val="28"/>
        </w:rPr>
        <w:t>thea electronics</w:t>
      </w:r>
      <w:r w:rsidR="00823027">
        <w:rPr>
          <w:rFonts w:ascii="Arial" w:hAnsi="Arial"/>
          <w:b/>
          <w:bCs/>
          <w:caps/>
          <w:sz w:val="28"/>
          <w:szCs w:val="28"/>
        </w:rPr>
        <w:t xml:space="preserve"> CZ</w:t>
      </w:r>
    </w:p>
    <w:p w14:paraId="3577E825" w14:textId="77777777" w:rsidR="00DA292B" w:rsidRPr="00DA292B" w:rsidRDefault="00DA292B" w:rsidP="00900183">
      <w:pPr>
        <w:spacing w:after="0" w:line="320" w:lineRule="atLeast"/>
        <w:jc w:val="center"/>
        <w:rPr>
          <w:rFonts w:ascii="Arial" w:hAnsi="Arial"/>
          <w:b/>
          <w:bCs/>
          <w:caps/>
          <w:sz w:val="22"/>
          <w:szCs w:val="28"/>
        </w:rPr>
      </w:pPr>
    </w:p>
    <w:p w14:paraId="796B766D" w14:textId="1B90CDE0" w:rsidR="004B70E4" w:rsidRDefault="00DA292B" w:rsidP="004B70E4">
      <w:pPr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Arial" w:hAnsi="Arial"/>
          <w:b/>
          <w:bCs/>
          <w:sz w:val="22"/>
          <w:szCs w:val="28"/>
        </w:rPr>
        <w:t xml:space="preserve">Průmyslový areál </w:t>
      </w:r>
      <w:proofErr w:type="spellStart"/>
      <w:r>
        <w:rPr>
          <w:rFonts w:ascii="Arial" w:hAnsi="Arial"/>
          <w:b/>
          <w:bCs/>
          <w:sz w:val="22"/>
          <w:szCs w:val="28"/>
        </w:rPr>
        <w:t>Industrial</w:t>
      </w:r>
      <w:proofErr w:type="spellEnd"/>
      <w:r>
        <w:rPr>
          <w:rFonts w:ascii="Arial" w:hAnsi="Arial"/>
          <w:b/>
          <w:bCs/>
          <w:sz w:val="22"/>
          <w:szCs w:val="28"/>
        </w:rPr>
        <w:t xml:space="preserve"> Park Tachov s celkovou plochou </w:t>
      </w:r>
      <w:r w:rsidR="00F96C48">
        <w:rPr>
          <w:rFonts w:ascii="Arial" w:hAnsi="Arial"/>
          <w:b/>
          <w:bCs/>
          <w:sz w:val="22"/>
          <w:szCs w:val="28"/>
        </w:rPr>
        <w:t>téměř 200</w:t>
      </w:r>
      <w:r>
        <w:rPr>
          <w:rFonts w:ascii="Arial" w:hAnsi="Arial"/>
          <w:b/>
          <w:bCs/>
          <w:sz w:val="22"/>
          <w:szCs w:val="28"/>
        </w:rPr>
        <w:t> 000 m</w:t>
      </w:r>
      <w:r w:rsidRPr="00DA292B">
        <w:rPr>
          <w:rFonts w:ascii="Arial" w:hAnsi="Arial"/>
          <w:b/>
          <w:bCs/>
          <w:sz w:val="22"/>
          <w:szCs w:val="28"/>
          <w:vertAlign w:val="superscript"/>
        </w:rPr>
        <w:t>2</w:t>
      </w:r>
      <w:r w:rsidR="00823027">
        <w:rPr>
          <w:rFonts w:ascii="Arial" w:hAnsi="Arial"/>
          <w:b/>
          <w:bCs/>
          <w:sz w:val="22"/>
          <w:szCs w:val="28"/>
        </w:rPr>
        <w:t xml:space="preserve">, za jehož </w:t>
      </w:r>
      <w:r w:rsidR="00F96C48">
        <w:rPr>
          <w:rFonts w:ascii="Arial" w:hAnsi="Arial"/>
          <w:b/>
          <w:bCs/>
          <w:sz w:val="22"/>
          <w:szCs w:val="28"/>
        </w:rPr>
        <w:t xml:space="preserve">rozvojem a </w:t>
      </w:r>
      <w:r w:rsidR="00823027">
        <w:rPr>
          <w:rFonts w:ascii="Arial" w:hAnsi="Arial"/>
          <w:b/>
          <w:bCs/>
          <w:sz w:val="22"/>
          <w:szCs w:val="28"/>
        </w:rPr>
        <w:t xml:space="preserve">revitalizací stojí manažerská </w:t>
      </w:r>
      <w:r w:rsidR="00F96C48">
        <w:rPr>
          <w:rFonts w:ascii="Arial" w:hAnsi="Arial"/>
          <w:b/>
          <w:bCs/>
          <w:sz w:val="22"/>
          <w:szCs w:val="28"/>
        </w:rPr>
        <w:t xml:space="preserve">a investiční </w:t>
      </w:r>
      <w:r w:rsidR="00823027">
        <w:rPr>
          <w:rFonts w:ascii="Arial" w:hAnsi="Arial"/>
          <w:b/>
          <w:bCs/>
          <w:sz w:val="22"/>
          <w:szCs w:val="28"/>
        </w:rPr>
        <w:t>skupina M.L. Moran,</w:t>
      </w:r>
      <w:r>
        <w:rPr>
          <w:rFonts w:ascii="Arial" w:hAnsi="Arial"/>
          <w:b/>
          <w:bCs/>
          <w:sz w:val="22"/>
          <w:szCs w:val="28"/>
        </w:rPr>
        <w:t xml:space="preserve"> láká nové nájemce. </w:t>
      </w:r>
      <w:r w:rsidR="00823027">
        <w:rPr>
          <w:rFonts w:ascii="Arial" w:hAnsi="Arial"/>
          <w:b/>
          <w:bCs/>
          <w:sz w:val="22"/>
          <w:szCs w:val="28"/>
        </w:rPr>
        <w:t xml:space="preserve">Jedním z nich </w:t>
      </w:r>
      <w:r w:rsidR="005C6CB7">
        <w:rPr>
          <w:rFonts w:ascii="Arial" w:hAnsi="Arial"/>
          <w:b/>
          <w:bCs/>
          <w:sz w:val="22"/>
          <w:szCs w:val="28"/>
        </w:rPr>
        <w:t>je</w:t>
      </w:r>
      <w:r w:rsidR="00ED35BD">
        <w:rPr>
          <w:rFonts w:ascii="Arial" w:hAnsi="Arial"/>
          <w:b/>
          <w:bCs/>
          <w:sz w:val="22"/>
          <w:szCs w:val="28"/>
        </w:rPr>
        <w:t xml:space="preserve"> i</w:t>
      </w:r>
      <w:r w:rsidR="00823027">
        <w:rPr>
          <w:rFonts w:ascii="Arial" w:hAnsi="Arial"/>
          <w:b/>
          <w:bCs/>
          <w:sz w:val="22"/>
          <w:szCs w:val="28"/>
        </w:rPr>
        <w:t xml:space="preserve"> výrobce elektrických a telekomunikačních zařízení </w:t>
      </w:r>
      <w:proofErr w:type="spellStart"/>
      <w:r w:rsidR="00823027">
        <w:rPr>
          <w:rFonts w:ascii="Arial" w:hAnsi="Arial"/>
          <w:b/>
          <w:bCs/>
          <w:sz w:val="22"/>
          <w:szCs w:val="28"/>
        </w:rPr>
        <w:t>Amalthea</w:t>
      </w:r>
      <w:proofErr w:type="spellEnd"/>
      <w:r w:rsidR="00823027">
        <w:rPr>
          <w:rFonts w:ascii="Arial" w:hAnsi="Arial"/>
          <w:b/>
          <w:bCs/>
          <w:sz w:val="22"/>
          <w:szCs w:val="28"/>
        </w:rPr>
        <w:t xml:space="preserve"> </w:t>
      </w:r>
      <w:proofErr w:type="spellStart"/>
      <w:r w:rsidR="00823027">
        <w:rPr>
          <w:rFonts w:ascii="Arial" w:hAnsi="Arial"/>
          <w:b/>
          <w:bCs/>
          <w:sz w:val="22"/>
          <w:szCs w:val="28"/>
        </w:rPr>
        <w:t>Electronics</w:t>
      </w:r>
      <w:proofErr w:type="spellEnd"/>
      <w:r w:rsidR="00823027">
        <w:rPr>
          <w:rFonts w:ascii="Arial" w:hAnsi="Arial"/>
          <w:b/>
          <w:bCs/>
          <w:sz w:val="22"/>
          <w:szCs w:val="28"/>
        </w:rPr>
        <w:t xml:space="preserve"> CZ</w:t>
      </w:r>
      <w:r w:rsidR="00BE6245">
        <w:rPr>
          <w:rFonts w:ascii="Arial" w:hAnsi="Arial"/>
          <w:b/>
          <w:bCs/>
          <w:sz w:val="22"/>
          <w:szCs w:val="28"/>
        </w:rPr>
        <w:t xml:space="preserve"> (součást švýcarského holdingu </w:t>
      </w:r>
      <w:proofErr w:type="spellStart"/>
      <w:r w:rsidR="00BE6245">
        <w:rPr>
          <w:rFonts w:ascii="Arial" w:hAnsi="Arial"/>
          <w:b/>
          <w:bCs/>
          <w:sz w:val="22"/>
          <w:szCs w:val="28"/>
        </w:rPr>
        <w:t>Amalthea</w:t>
      </w:r>
      <w:proofErr w:type="spellEnd"/>
      <w:r w:rsidR="00BE6245">
        <w:rPr>
          <w:rFonts w:ascii="Arial" w:hAnsi="Arial"/>
          <w:b/>
          <w:bCs/>
          <w:sz w:val="22"/>
          <w:szCs w:val="28"/>
        </w:rPr>
        <w:t>)</w:t>
      </w:r>
      <w:r w:rsidR="00823027">
        <w:rPr>
          <w:rFonts w:ascii="Arial" w:hAnsi="Arial"/>
          <w:b/>
          <w:bCs/>
          <w:sz w:val="22"/>
          <w:szCs w:val="28"/>
        </w:rPr>
        <w:t xml:space="preserve">, který podepsal </w:t>
      </w:r>
      <w:r w:rsidR="00BE6245">
        <w:rPr>
          <w:rFonts w:ascii="Arial" w:hAnsi="Arial"/>
          <w:b/>
          <w:bCs/>
          <w:sz w:val="22"/>
          <w:szCs w:val="28"/>
        </w:rPr>
        <w:t>šesti</w:t>
      </w:r>
      <w:r w:rsidR="00823027">
        <w:rPr>
          <w:rFonts w:ascii="Arial" w:hAnsi="Arial"/>
          <w:b/>
          <w:bCs/>
          <w:sz w:val="22"/>
          <w:szCs w:val="28"/>
        </w:rPr>
        <w:t>letou nájemní smlouvu s </w:t>
      </w:r>
      <w:r w:rsidR="00BE6245">
        <w:rPr>
          <w:rFonts w:ascii="Arial" w:hAnsi="Arial"/>
          <w:b/>
          <w:bCs/>
          <w:sz w:val="22"/>
          <w:szCs w:val="28"/>
        </w:rPr>
        <w:t>tří</w:t>
      </w:r>
      <w:r w:rsidR="00823027">
        <w:rPr>
          <w:rFonts w:ascii="Arial" w:hAnsi="Arial"/>
          <w:b/>
          <w:bCs/>
          <w:sz w:val="22"/>
          <w:szCs w:val="28"/>
        </w:rPr>
        <w:t xml:space="preserve">letou prolongací </w:t>
      </w:r>
      <w:r w:rsidR="00BE6245">
        <w:rPr>
          <w:rFonts w:ascii="Arial" w:hAnsi="Arial"/>
          <w:b/>
          <w:bCs/>
          <w:sz w:val="22"/>
          <w:szCs w:val="28"/>
        </w:rPr>
        <w:t>a v IP Tachov si pronajal</w:t>
      </w:r>
      <w:r w:rsidR="005C6CB7">
        <w:rPr>
          <w:rFonts w:ascii="Arial" w:hAnsi="Arial"/>
          <w:b/>
          <w:bCs/>
          <w:sz w:val="22"/>
          <w:szCs w:val="28"/>
        </w:rPr>
        <w:t xml:space="preserve"> 3 500 m</w:t>
      </w:r>
      <w:r w:rsidR="005C6CB7" w:rsidRPr="005C6CB7">
        <w:rPr>
          <w:rFonts w:ascii="Arial" w:hAnsi="Arial"/>
          <w:b/>
          <w:bCs/>
          <w:sz w:val="22"/>
          <w:szCs w:val="28"/>
          <w:vertAlign w:val="superscript"/>
        </w:rPr>
        <w:t>2</w:t>
      </w:r>
      <w:r w:rsidR="00823027">
        <w:rPr>
          <w:rFonts w:ascii="Arial" w:hAnsi="Arial"/>
          <w:b/>
          <w:bCs/>
          <w:sz w:val="22"/>
          <w:szCs w:val="28"/>
        </w:rPr>
        <w:t xml:space="preserve">. </w:t>
      </w:r>
      <w:r w:rsidR="005C6CB7">
        <w:rPr>
          <w:rFonts w:ascii="Arial" w:hAnsi="Arial"/>
          <w:b/>
          <w:bCs/>
          <w:sz w:val="22"/>
          <w:szCs w:val="28"/>
        </w:rPr>
        <w:t>Ve výrobě sofistikovaných</w:t>
      </w:r>
      <w:r w:rsidR="00ED35BD">
        <w:rPr>
          <w:rFonts w:ascii="Arial" w:hAnsi="Arial"/>
          <w:b/>
          <w:bCs/>
          <w:sz w:val="22"/>
          <w:szCs w:val="28"/>
        </w:rPr>
        <w:t xml:space="preserve"> parkovacích</w:t>
      </w:r>
      <w:r w:rsidR="005C6CB7">
        <w:rPr>
          <w:rFonts w:ascii="Arial" w:hAnsi="Arial"/>
          <w:b/>
          <w:bCs/>
          <w:sz w:val="22"/>
          <w:szCs w:val="28"/>
        </w:rPr>
        <w:t xml:space="preserve"> systémů, které lze </w:t>
      </w:r>
      <w:r w:rsidR="00BE6245">
        <w:rPr>
          <w:rFonts w:ascii="Arial" w:hAnsi="Arial"/>
          <w:b/>
          <w:bCs/>
          <w:sz w:val="22"/>
          <w:szCs w:val="28"/>
        </w:rPr>
        <w:t xml:space="preserve">napojit </w:t>
      </w:r>
      <w:r w:rsidR="005C6CB7">
        <w:rPr>
          <w:rFonts w:ascii="Arial" w:hAnsi="Arial"/>
          <w:b/>
          <w:bCs/>
          <w:sz w:val="22"/>
          <w:szCs w:val="28"/>
        </w:rPr>
        <w:t xml:space="preserve">na systém </w:t>
      </w:r>
      <w:r w:rsidR="00ED35BD">
        <w:rPr>
          <w:rFonts w:ascii="Arial" w:hAnsi="Arial"/>
          <w:b/>
          <w:bCs/>
          <w:sz w:val="22"/>
          <w:szCs w:val="28"/>
        </w:rPr>
        <w:t>inteligentního</w:t>
      </w:r>
      <w:r w:rsidR="00BE6245">
        <w:rPr>
          <w:rFonts w:ascii="Arial" w:hAnsi="Arial"/>
          <w:b/>
          <w:bCs/>
          <w:sz w:val="22"/>
          <w:szCs w:val="28"/>
        </w:rPr>
        <w:t xml:space="preserve"> </w:t>
      </w:r>
      <w:r w:rsidR="00ED35BD">
        <w:rPr>
          <w:rFonts w:ascii="Arial" w:hAnsi="Arial"/>
          <w:b/>
          <w:bCs/>
          <w:sz w:val="22"/>
          <w:szCs w:val="28"/>
        </w:rPr>
        <w:t xml:space="preserve">řízení </w:t>
      </w:r>
      <w:r w:rsidR="00BE6245">
        <w:rPr>
          <w:rFonts w:ascii="Arial" w:hAnsi="Arial"/>
          <w:b/>
          <w:bCs/>
          <w:sz w:val="22"/>
          <w:szCs w:val="28"/>
        </w:rPr>
        <w:t>města (</w:t>
      </w:r>
      <w:r w:rsidR="00ED35BD">
        <w:rPr>
          <w:rFonts w:ascii="Arial" w:hAnsi="Arial"/>
          <w:b/>
          <w:bCs/>
          <w:sz w:val="22"/>
          <w:szCs w:val="28"/>
        </w:rPr>
        <w:t>Smart City</w:t>
      </w:r>
      <w:r w:rsidR="00BE6245">
        <w:rPr>
          <w:rFonts w:ascii="Arial" w:hAnsi="Arial"/>
          <w:b/>
          <w:bCs/>
          <w:sz w:val="22"/>
          <w:szCs w:val="28"/>
        </w:rPr>
        <w:t>)</w:t>
      </w:r>
      <w:r w:rsidR="00ED35BD">
        <w:rPr>
          <w:rFonts w:ascii="Arial" w:hAnsi="Arial"/>
          <w:b/>
          <w:bCs/>
          <w:sz w:val="22"/>
          <w:szCs w:val="28"/>
        </w:rPr>
        <w:t xml:space="preserve">, </w:t>
      </w:r>
      <w:r w:rsidR="005C6CB7">
        <w:rPr>
          <w:rFonts w:ascii="Arial" w:hAnsi="Arial"/>
          <w:b/>
          <w:bCs/>
          <w:sz w:val="22"/>
          <w:szCs w:val="28"/>
        </w:rPr>
        <w:t xml:space="preserve">zde nalezne práci </w:t>
      </w:r>
      <w:r w:rsidR="00BE6245">
        <w:rPr>
          <w:rFonts w:ascii="Arial" w:hAnsi="Arial"/>
          <w:b/>
          <w:bCs/>
          <w:sz w:val="22"/>
          <w:szCs w:val="28"/>
        </w:rPr>
        <w:t>na</w:t>
      </w:r>
      <w:r w:rsidR="005C6CB7" w:rsidRPr="004B70E4">
        <w:rPr>
          <w:rFonts w:ascii="Arial" w:hAnsi="Arial"/>
          <w:b/>
          <w:bCs/>
          <w:sz w:val="22"/>
          <w:szCs w:val="22"/>
        </w:rPr>
        <w:t xml:space="preserve"> </w:t>
      </w:r>
      <w:r w:rsidR="00ED35BD" w:rsidRPr="004B70E4">
        <w:rPr>
          <w:rFonts w:ascii="Arial" w:hAnsi="Arial"/>
          <w:b/>
          <w:bCs/>
          <w:sz w:val="22"/>
          <w:szCs w:val="22"/>
        </w:rPr>
        <w:t>50 </w:t>
      </w:r>
      <w:r w:rsidR="005C6CB7" w:rsidRPr="004B70E4">
        <w:rPr>
          <w:rFonts w:ascii="Arial" w:hAnsi="Arial"/>
          <w:b/>
          <w:bCs/>
          <w:sz w:val="22"/>
          <w:szCs w:val="22"/>
        </w:rPr>
        <w:t xml:space="preserve">zaměstnanců. </w:t>
      </w:r>
      <w:r w:rsidR="004B70E4" w:rsidRPr="004B70E4">
        <w:rPr>
          <w:rFonts w:ascii="Arial" w:hAnsi="Arial" w:cs="Arial"/>
          <w:b/>
          <w:sz w:val="22"/>
          <w:szCs w:val="22"/>
        </w:rPr>
        <w:t>IP Tachov tak letos uzavírá již čtvrtý kontrakt znamenající celkem 23 500 m</w:t>
      </w:r>
      <w:r w:rsidR="002928D7" w:rsidRPr="002928D7">
        <w:rPr>
          <w:rFonts w:ascii="Arial" w:hAnsi="Arial" w:cs="Arial"/>
          <w:b/>
          <w:sz w:val="22"/>
          <w:szCs w:val="22"/>
          <w:vertAlign w:val="superscript"/>
        </w:rPr>
        <w:t>2</w:t>
      </w:r>
      <w:r w:rsidR="004B70E4" w:rsidRPr="004B70E4">
        <w:rPr>
          <w:rFonts w:ascii="Arial" w:hAnsi="Arial" w:cs="Arial"/>
          <w:b/>
          <w:sz w:val="22"/>
          <w:szCs w:val="22"/>
        </w:rPr>
        <w:t xml:space="preserve">. Navíc </w:t>
      </w:r>
      <w:r w:rsidR="002928D7">
        <w:rPr>
          <w:rFonts w:ascii="Arial" w:hAnsi="Arial" w:cs="Arial"/>
          <w:b/>
          <w:sz w:val="22"/>
          <w:szCs w:val="22"/>
        </w:rPr>
        <w:t>se v areálu připravuje</w:t>
      </w:r>
      <w:r w:rsidR="004B70E4" w:rsidRPr="004B70E4">
        <w:rPr>
          <w:rFonts w:ascii="Arial" w:hAnsi="Arial" w:cs="Arial"/>
          <w:b/>
          <w:sz w:val="22"/>
          <w:szCs w:val="22"/>
        </w:rPr>
        <w:t xml:space="preserve"> výstavba </w:t>
      </w:r>
      <w:r w:rsidR="002928D7">
        <w:rPr>
          <w:rFonts w:ascii="Arial" w:hAnsi="Arial" w:cs="Arial"/>
          <w:b/>
          <w:sz w:val="22"/>
          <w:szCs w:val="22"/>
        </w:rPr>
        <w:t>dalších čtyř</w:t>
      </w:r>
      <w:r w:rsidR="004B70E4" w:rsidRPr="004B70E4">
        <w:rPr>
          <w:rFonts w:ascii="Arial" w:hAnsi="Arial" w:cs="Arial"/>
          <w:b/>
          <w:sz w:val="22"/>
          <w:szCs w:val="22"/>
        </w:rPr>
        <w:t xml:space="preserve"> energeticky úsporných budov.</w:t>
      </w:r>
      <w:r w:rsidR="004B70E4" w:rsidRPr="004B70E4">
        <w:rPr>
          <w:rFonts w:ascii="Tahoma" w:hAnsi="Tahoma" w:cs="Tahoma"/>
          <w:sz w:val="22"/>
          <w:szCs w:val="22"/>
        </w:rPr>
        <w:t> </w:t>
      </w:r>
      <w:bookmarkStart w:id="0" w:name="_GoBack"/>
      <w:bookmarkEnd w:id="0"/>
    </w:p>
    <w:p w14:paraId="171DC6E4" w14:textId="49A2A8AF" w:rsidR="0091156E" w:rsidRPr="00031782" w:rsidRDefault="00E116BA" w:rsidP="004B70E4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4B70E4">
        <w:rPr>
          <w:rFonts w:ascii="Arial" w:hAnsi="Arial" w:cs="Arial"/>
          <w:bCs/>
          <w:i/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61564F60" wp14:editId="7D3EE24E">
            <wp:simplePos x="0" y="0"/>
            <wp:positionH relativeFrom="margin">
              <wp:posOffset>33020</wp:posOffset>
            </wp:positionH>
            <wp:positionV relativeFrom="page">
              <wp:posOffset>4772025</wp:posOffset>
            </wp:positionV>
            <wp:extent cx="2207260" cy="1238250"/>
            <wp:effectExtent l="0" t="0" r="254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JI_0040u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FE6" w:rsidRPr="004B70E4">
        <w:rPr>
          <w:rFonts w:ascii="Arial" w:hAnsi="Arial" w:cs="Arial"/>
          <w:bCs/>
          <w:i/>
          <w:sz w:val="22"/>
          <w:szCs w:val="22"/>
        </w:rPr>
        <w:t>„</w:t>
      </w:r>
      <w:r w:rsidR="004B70E4" w:rsidRPr="004B70E4">
        <w:rPr>
          <w:rFonts w:ascii="Arial" w:hAnsi="Arial" w:cs="Arial"/>
          <w:i/>
          <w:sz w:val="22"/>
          <w:szCs w:val="22"/>
        </w:rPr>
        <w:t>Výrobní prostory v</w:t>
      </w:r>
      <w:r w:rsidR="00031782">
        <w:rPr>
          <w:rFonts w:ascii="Arial" w:hAnsi="Arial" w:cs="Arial"/>
          <w:i/>
          <w:sz w:val="22"/>
          <w:szCs w:val="22"/>
        </w:rPr>
        <w:t xml:space="preserve"> </w:t>
      </w:r>
      <w:r w:rsidR="004B70E4" w:rsidRPr="004B70E4">
        <w:rPr>
          <w:rFonts w:ascii="Arial" w:hAnsi="Arial" w:cs="Arial"/>
          <w:i/>
          <w:sz w:val="22"/>
          <w:szCs w:val="22"/>
        </w:rPr>
        <w:t xml:space="preserve">IP Tachov nám pomáhají naplňovat naši vizi významného aktéra elektronického průmyslu ve střední Evropě. </w:t>
      </w:r>
      <w:r w:rsidR="002928D7">
        <w:rPr>
          <w:rFonts w:ascii="Arial" w:hAnsi="Arial" w:cs="Arial"/>
          <w:i/>
          <w:sz w:val="22"/>
          <w:szCs w:val="22"/>
        </w:rPr>
        <w:t>A</w:t>
      </w:r>
      <w:r w:rsidR="004B70E4" w:rsidRPr="004B70E4">
        <w:rPr>
          <w:rFonts w:ascii="Arial" w:hAnsi="Arial" w:cs="Arial"/>
          <w:i/>
          <w:sz w:val="22"/>
          <w:szCs w:val="22"/>
        </w:rPr>
        <w:t>reál splňuje naše vysoké nároky na kvalitu pracovního prostředí</w:t>
      </w:r>
      <w:r w:rsidR="002928D7">
        <w:rPr>
          <w:rFonts w:ascii="Arial" w:hAnsi="Arial" w:cs="Arial"/>
          <w:i/>
          <w:sz w:val="22"/>
          <w:szCs w:val="22"/>
        </w:rPr>
        <w:t>.</w:t>
      </w:r>
      <w:r w:rsidR="004B70E4" w:rsidRPr="004B70E4">
        <w:rPr>
          <w:rFonts w:ascii="Arial" w:hAnsi="Arial" w:cs="Arial"/>
          <w:i/>
          <w:sz w:val="22"/>
          <w:szCs w:val="22"/>
        </w:rPr>
        <w:t xml:space="preserve"> Kromě </w:t>
      </w:r>
      <w:r w:rsidR="002928D7">
        <w:rPr>
          <w:rFonts w:ascii="Arial" w:hAnsi="Arial" w:cs="Arial"/>
          <w:i/>
          <w:sz w:val="22"/>
          <w:szCs w:val="22"/>
        </w:rPr>
        <w:t xml:space="preserve">profesionálního a flexibilního přístupu vedení IP Tachov jsme ocenili také jeho aktivní pomoc při náboru nových zaměstnanců a </w:t>
      </w:r>
      <w:r w:rsidR="004B70E4" w:rsidRPr="004B70E4">
        <w:rPr>
          <w:rFonts w:ascii="Arial" w:hAnsi="Arial" w:cs="Arial"/>
          <w:i/>
          <w:sz w:val="22"/>
          <w:szCs w:val="22"/>
        </w:rPr>
        <w:t>velmi rychlé úpravy prostor na míru</w:t>
      </w:r>
      <w:r w:rsidR="00031782">
        <w:rPr>
          <w:rFonts w:ascii="Arial" w:hAnsi="Arial" w:cs="Arial"/>
          <w:i/>
          <w:sz w:val="22"/>
          <w:szCs w:val="22"/>
        </w:rPr>
        <w:t>.</w:t>
      </w:r>
      <w:r w:rsidR="004B70E4" w:rsidRPr="004B70E4">
        <w:rPr>
          <w:rFonts w:ascii="Arial" w:hAnsi="Arial" w:cs="Arial"/>
          <w:i/>
          <w:sz w:val="22"/>
          <w:szCs w:val="22"/>
        </w:rPr>
        <w:t xml:space="preserve"> Energeticky úsporná hala navíc zaručí nižší provozní náklady</w:t>
      </w:r>
      <w:r w:rsidR="009251FC" w:rsidRPr="004B70E4">
        <w:rPr>
          <w:rFonts w:ascii="Arial" w:hAnsi="Arial" w:cs="Arial"/>
          <w:bCs/>
          <w:i/>
          <w:sz w:val="22"/>
          <w:szCs w:val="22"/>
        </w:rPr>
        <w:t xml:space="preserve"> než v</w:t>
      </w:r>
      <w:r w:rsidR="004271A1" w:rsidRPr="004B70E4">
        <w:rPr>
          <w:rFonts w:ascii="Arial" w:hAnsi="Arial" w:cs="Arial"/>
          <w:bCs/>
          <w:i/>
          <w:sz w:val="22"/>
          <w:szCs w:val="22"/>
        </w:rPr>
        <w:t> našich dřívějších</w:t>
      </w:r>
      <w:r w:rsidR="009251FC" w:rsidRPr="004B70E4">
        <w:rPr>
          <w:rFonts w:ascii="Arial" w:hAnsi="Arial" w:cs="Arial"/>
          <w:bCs/>
          <w:i/>
          <w:sz w:val="22"/>
          <w:szCs w:val="22"/>
        </w:rPr>
        <w:t xml:space="preserve"> výrobních prostor</w:t>
      </w:r>
      <w:r w:rsidR="004271A1" w:rsidRPr="004B70E4">
        <w:rPr>
          <w:rFonts w:ascii="Arial" w:hAnsi="Arial" w:cs="Arial"/>
          <w:bCs/>
          <w:i/>
          <w:sz w:val="22"/>
          <w:szCs w:val="22"/>
        </w:rPr>
        <w:t>á</w:t>
      </w:r>
      <w:r w:rsidR="009251FC" w:rsidRPr="004B70E4">
        <w:rPr>
          <w:rFonts w:ascii="Arial" w:hAnsi="Arial" w:cs="Arial"/>
          <w:bCs/>
          <w:i/>
          <w:sz w:val="22"/>
          <w:szCs w:val="22"/>
        </w:rPr>
        <w:t>ch</w:t>
      </w:r>
      <w:r w:rsidR="002B1FE6" w:rsidRPr="004B70E4">
        <w:rPr>
          <w:rFonts w:ascii="Arial" w:hAnsi="Arial" w:cs="Arial"/>
          <w:bCs/>
          <w:i/>
          <w:sz w:val="22"/>
          <w:szCs w:val="22"/>
        </w:rPr>
        <w:t>,“</w:t>
      </w:r>
      <w:r w:rsidR="00900183" w:rsidRPr="004B70E4">
        <w:rPr>
          <w:rFonts w:ascii="Arial" w:hAnsi="Arial" w:cs="Arial"/>
          <w:bCs/>
          <w:i/>
          <w:sz w:val="22"/>
          <w:szCs w:val="22"/>
        </w:rPr>
        <w:t xml:space="preserve"> </w:t>
      </w:r>
      <w:r w:rsidR="004271A1" w:rsidRPr="004B70E4">
        <w:rPr>
          <w:rFonts w:ascii="Arial" w:hAnsi="Arial" w:cs="Arial"/>
          <w:bCs/>
          <w:sz w:val="22"/>
          <w:szCs w:val="22"/>
        </w:rPr>
        <w:t>koment</w:t>
      </w:r>
      <w:r w:rsidR="00FC6DA7" w:rsidRPr="004B70E4">
        <w:rPr>
          <w:rFonts w:ascii="Arial" w:hAnsi="Arial" w:cs="Arial"/>
          <w:bCs/>
          <w:sz w:val="22"/>
          <w:szCs w:val="22"/>
        </w:rPr>
        <w:t>uje důvody</w:t>
      </w:r>
      <w:r w:rsidR="009251FC" w:rsidRPr="004B70E4">
        <w:rPr>
          <w:rFonts w:ascii="Arial" w:hAnsi="Arial" w:cs="Arial"/>
          <w:bCs/>
          <w:sz w:val="22"/>
          <w:szCs w:val="22"/>
        </w:rPr>
        <w:t>, které vedly</w:t>
      </w:r>
      <w:r w:rsidR="00FC6DA7" w:rsidRPr="004B70E4">
        <w:rPr>
          <w:rFonts w:ascii="Arial" w:hAnsi="Arial" w:cs="Arial"/>
          <w:bCs/>
          <w:sz w:val="22"/>
          <w:szCs w:val="22"/>
        </w:rPr>
        <w:t xml:space="preserve"> k podpisu nájemní smlouvy</w:t>
      </w:r>
      <w:r w:rsidR="009251FC" w:rsidRPr="004B70E4">
        <w:rPr>
          <w:rFonts w:ascii="Arial" w:hAnsi="Arial" w:cs="Arial"/>
          <w:bCs/>
          <w:sz w:val="22"/>
          <w:szCs w:val="22"/>
        </w:rPr>
        <w:t>,</w:t>
      </w:r>
      <w:r w:rsidR="00FC6DA7" w:rsidRPr="004B70E4">
        <w:rPr>
          <w:rFonts w:ascii="Arial" w:hAnsi="Arial" w:cs="Arial"/>
          <w:bCs/>
          <w:sz w:val="22"/>
          <w:szCs w:val="22"/>
        </w:rPr>
        <w:t xml:space="preserve"> </w:t>
      </w:r>
      <w:r w:rsidR="00913ECA" w:rsidRPr="004B70E4">
        <w:rPr>
          <w:rFonts w:ascii="Arial" w:hAnsi="Arial" w:cs="Arial"/>
          <w:bCs/>
          <w:sz w:val="22"/>
          <w:szCs w:val="22"/>
        </w:rPr>
        <w:t xml:space="preserve">výrobní </w:t>
      </w:r>
      <w:r w:rsidR="004B70E4">
        <w:rPr>
          <w:rFonts w:ascii="Arial" w:hAnsi="Arial" w:cs="Arial"/>
          <w:bCs/>
          <w:sz w:val="22"/>
          <w:szCs w:val="22"/>
        </w:rPr>
        <w:t>ředitel</w:t>
      </w:r>
      <w:r w:rsidR="004B70E4" w:rsidRPr="004B70E4">
        <w:rPr>
          <w:rFonts w:ascii="Arial" w:hAnsi="Arial" w:cs="Arial"/>
          <w:bCs/>
          <w:sz w:val="22"/>
          <w:szCs w:val="22"/>
        </w:rPr>
        <w:t xml:space="preserve"> </w:t>
      </w:r>
      <w:r w:rsidR="00913ECA" w:rsidRPr="004B70E4">
        <w:rPr>
          <w:rFonts w:ascii="Arial" w:hAnsi="Arial" w:cs="Arial"/>
          <w:bCs/>
          <w:sz w:val="22"/>
          <w:szCs w:val="22"/>
        </w:rPr>
        <w:t xml:space="preserve">společnosti </w:t>
      </w:r>
      <w:proofErr w:type="spellStart"/>
      <w:r w:rsidR="00913ECA" w:rsidRPr="004B70E4">
        <w:rPr>
          <w:rFonts w:ascii="Arial" w:hAnsi="Arial" w:cs="Arial"/>
          <w:bCs/>
          <w:sz w:val="22"/>
          <w:szCs w:val="22"/>
        </w:rPr>
        <w:t>Amalthea</w:t>
      </w:r>
      <w:proofErr w:type="spellEnd"/>
      <w:r w:rsidR="00913ECA" w:rsidRPr="004B70E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913ECA" w:rsidRPr="004B70E4">
        <w:rPr>
          <w:rFonts w:ascii="Arial" w:hAnsi="Arial" w:cs="Arial"/>
          <w:bCs/>
          <w:sz w:val="22"/>
          <w:szCs w:val="22"/>
        </w:rPr>
        <w:t>Electronics</w:t>
      </w:r>
      <w:proofErr w:type="spellEnd"/>
      <w:r w:rsidR="00913ECA" w:rsidRPr="004B70E4">
        <w:rPr>
          <w:rFonts w:ascii="Arial" w:hAnsi="Arial" w:cs="Arial"/>
          <w:bCs/>
          <w:sz w:val="22"/>
          <w:szCs w:val="22"/>
        </w:rPr>
        <w:t xml:space="preserve"> CZ Franz </w:t>
      </w:r>
      <w:proofErr w:type="spellStart"/>
      <w:r w:rsidR="00913ECA" w:rsidRPr="004B70E4">
        <w:rPr>
          <w:rFonts w:ascii="Arial" w:hAnsi="Arial" w:cs="Arial"/>
          <w:sz w:val="22"/>
          <w:szCs w:val="22"/>
        </w:rPr>
        <w:t>Hübschmann</w:t>
      </w:r>
      <w:proofErr w:type="spellEnd"/>
      <w:r w:rsidR="00FC6DA7" w:rsidRPr="004B70E4">
        <w:rPr>
          <w:rFonts w:ascii="Arial" w:hAnsi="Arial" w:cs="Arial"/>
          <w:sz w:val="22"/>
          <w:szCs w:val="22"/>
        </w:rPr>
        <w:t>.</w:t>
      </w:r>
    </w:p>
    <w:p w14:paraId="1050C5C8" w14:textId="77777777" w:rsidR="000E1FC0" w:rsidRDefault="00E116BA" w:rsidP="000E1FC0">
      <w:pPr>
        <w:spacing w:after="0" w:line="320" w:lineRule="atLeast"/>
        <w:jc w:val="both"/>
        <w:rPr>
          <w:rFonts w:ascii="Arial" w:hAnsi="Arial"/>
          <w:bCs/>
          <w:i/>
          <w:color w:val="auto"/>
          <w:sz w:val="18"/>
          <w:szCs w:val="22"/>
        </w:rPr>
      </w:pPr>
      <w:r w:rsidRPr="00E116BA">
        <w:rPr>
          <w:rFonts w:ascii="Arial" w:hAnsi="Arial"/>
          <w:bCs/>
          <w:i/>
          <w:color w:val="auto"/>
          <w:sz w:val="18"/>
          <w:szCs w:val="22"/>
        </w:rPr>
        <w:t xml:space="preserve">Letecký pohled na </w:t>
      </w:r>
      <w:proofErr w:type="spellStart"/>
      <w:r w:rsidRPr="00E116BA">
        <w:rPr>
          <w:rFonts w:ascii="Arial" w:hAnsi="Arial"/>
          <w:bCs/>
          <w:i/>
          <w:color w:val="auto"/>
          <w:sz w:val="18"/>
          <w:szCs w:val="22"/>
        </w:rPr>
        <w:t>Industrial</w:t>
      </w:r>
      <w:proofErr w:type="spellEnd"/>
      <w:r w:rsidRPr="00E116BA">
        <w:rPr>
          <w:rFonts w:ascii="Arial" w:hAnsi="Arial"/>
          <w:bCs/>
          <w:i/>
          <w:color w:val="auto"/>
          <w:sz w:val="18"/>
          <w:szCs w:val="22"/>
        </w:rPr>
        <w:t xml:space="preserve"> Park Tachov (M.L. Moran)</w:t>
      </w:r>
    </w:p>
    <w:p w14:paraId="3C85A10C" w14:textId="4265D1C5" w:rsidR="000E1FC0" w:rsidRDefault="000E1FC0" w:rsidP="000E1FC0">
      <w:pPr>
        <w:spacing w:after="0" w:line="320" w:lineRule="atLeast"/>
        <w:jc w:val="both"/>
        <w:rPr>
          <w:rFonts w:ascii="Arial" w:hAnsi="Arial"/>
          <w:bCs/>
          <w:i/>
          <w:color w:val="auto"/>
          <w:sz w:val="18"/>
          <w:szCs w:val="22"/>
        </w:rPr>
      </w:pPr>
    </w:p>
    <w:p w14:paraId="12B5E8BF" w14:textId="7CA6FEB5" w:rsidR="003D307B" w:rsidRDefault="004271A1" w:rsidP="000E1FC0">
      <w:pPr>
        <w:spacing w:after="0" w:line="320" w:lineRule="atLeast"/>
        <w:jc w:val="both"/>
        <w:rPr>
          <w:rFonts w:ascii="Arial" w:hAnsi="Arial"/>
          <w:bCs/>
          <w:color w:val="auto"/>
          <w:sz w:val="22"/>
          <w:szCs w:val="22"/>
        </w:rPr>
      </w:pPr>
      <w:r>
        <w:rPr>
          <w:rFonts w:ascii="Arial" w:hAnsi="Arial"/>
          <w:bCs/>
          <w:color w:val="auto"/>
          <w:sz w:val="22"/>
          <w:szCs w:val="22"/>
        </w:rPr>
        <w:t>Původem švýcarský v</w:t>
      </w:r>
      <w:r w:rsidR="000E1FC0">
        <w:rPr>
          <w:rFonts w:ascii="Arial" w:hAnsi="Arial"/>
          <w:bCs/>
          <w:color w:val="auto"/>
          <w:sz w:val="22"/>
          <w:szCs w:val="22"/>
        </w:rPr>
        <w:t xml:space="preserve">ýrobce elektronických a telekomunikačních zařízení </w:t>
      </w:r>
      <w:hyperlink r:id="rId8" w:history="1">
        <w:proofErr w:type="spellStart"/>
        <w:r w:rsidR="000E1FC0" w:rsidRPr="004271A1">
          <w:rPr>
            <w:rStyle w:val="Hypertextovodkaz"/>
            <w:rFonts w:ascii="Arial" w:hAnsi="Arial"/>
            <w:bCs/>
            <w:sz w:val="22"/>
            <w:szCs w:val="22"/>
          </w:rPr>
          <w:t>Amalthea</w:t>
        </w:r>
        <w:proofErr w:type="spellEnd"/>
        <w:r w:rsidR="000E1FC0" w:rsidRPr="004271A1">
          <w:rPr>
            <w:rStyle w:val="Hypertextovodkaz"/>
            <w:rFonts w:ascii="Arial" w:hAnsi="Arial"/>
            <w:bCs/>
            <w:sz w:val="22"/>
            <w:szCs w:val="22"/>
          </w:rPr>
          <w:t xml:space="preserve"> Holding AG</w:t>
        </w:r>
      </w:hyperlink>
      <w:r w:rsidR="000E1FC0">
        <w:rPr>
          <w:rFonts w:ascii="Arial" w:hAnsi="Arial"/>
          <w:bCs/>
          <w:color w:val="auto"/>
          <w:sz w:val="22"/>
          <w:szCs w:val="22"/>
        </w:rPr>
        <w:t xml:space="preserve"> </w:t>
      </w:r>
      <w:r w:rsidR="003D307B">
        <w:rPr>
          <w:rFonts w:ascii="Arial" w:hAnsi="Arial"/>
          <w:bCs/>
          <w:color w:val="auto"/>
          <w:sz w:val="22"/>
          <w:szCs w:val="22"/>
        </w:rPr>
        <w:t>vznikl</w:t>
      </w:r>
      <w:r w:rsidR="00BA502D">
        <w:rPr>
          <w:rFonts w:ascii="Arial" w:hAnsi="Arial"/>
          <w:bCs/>
          <w:color w:val="auto"/>
          <w:sz w:val="22"/>
          <w:szCs w:val="22"/>
        </w:rPr>
        <w:t xml:space="preserve"> </w:t>
      </w:r>
      <w:r w:rsidR="000E1FC0">
        <w:rPr>
          <w:rFonts w:ascii="Arial" w:hAnsi="Arial"/>
          <w:bCs/>
          <w:color w:val="auto"/>
          <w:sz w:val="22"/>
          <w:szCs w:val="22"/>
        </w:rPr>
        <w:t>v roce 2007</w:t>
      </w:r>
      <w:r w:rsidR="0096076B">
        <w:rPr>
          <w:rFonts w:ascii="Arial" w:hAnsi="Arial"/>
          <w:bCs/>
          <w:color w:val="auto"/>
          <w:sz w:val="22"/>
          <w:szCs w:val="22"/>
        </w:rPr>
        <w:t xml:space="preserve"> a na český trh vstoupil pod názvem </w:t>
      </w:r>
      <w:proofErr w:type="spellStart"/>
      <w:r w:rsidR="000E1FC0">
        <w:rPr>
          <w:rFonts w:ascii="Arial" w:hAnsi="Arial"/>
          <w:bCs/>
          <w:color w:val="auto"/>
          <w:sz w:val="22"/>
          <w:szCs w:val="22"/>
        </w:rPr>
        <w:t>Amalthea</w:t>
      </w:r>
      <w:proofErr w:type="spellEnd"/>
      <w:r w:rsidR="000E1FC0">
        <w:rPr>
          <w:rFonts w:ascii="Arial" w:hAnsi="Arial"/>
          <w:bCs/>
          <w:color w:val="auto"/>
          <w:sz w:val="22"/>
          <w:szCs w:val="22"/>
        </w:rPr>
        <w:t xml:space="preserve"> </w:t>
      </w:r>
      <w:proofErr w:type="spellStart"/>
      <w:r w:rsidR="000E1FC0">
        <w:rPr>
          <w:rFonts w:ascii="Arial" w:hAnsi="Arial"/>
          <w:bCs/>
          <w:color w:val="auto"/>
          <w:sz w:val="22"/>
          <w:szCs w:val="22"/>
        </w:rPr>
        <w:t>Electronics</w:t>
      </w:r>
      <w:proofErr w:type="spellEnd"/>
      <w:r w:rsidR="000E1FC0">
        <w:rPr>
          <w:rFonts w:ascii="Arial" w:hAnsi="Arial"/>
          <w:bCs/>
          <w:color w:val="auto"/>
          <w:sz w:val="22"/>
          <w:szCs w:val="22"/>
        </w:rPr>
        <w:t xml:space="preserve"> CZ o deset let později. </w:t>
      </w:r>
      <w:r w:rsidR="00CD5BE4">
        <w:rPr>
          <w:rFonts w:ascii="Arial" w:hAnsi="Arial"/>
          <w:bCs/>
          <w:color w:val="auto"/>
          <w:sz w:val="22"/>
          <w:szCs w:val="22"/>
        </w:rPr>
        <w:t>Holding zaměstnává více než 300 lidí a jeho roční obrat v roce 2017 dosáhl více než 60 mil. CHF (</w:t>
      </w:r>
      <w:r w:rsidR="00F64F94">
        <w:rPr>
          <w:rFonts w:ascii="Arial" w:hAnsi="Arial"/>
          <w:bCs/>
          <w:color w:val="auto"/>
          <w:sz w:val="22"/>
          <w:szCs w:val="22"/>
        </w:rPr>
        <w:t xml:space="preserve">cca 1,369 mld. Kč). </w:t>
      </w:r>
      <w:r w:rsidR="00C61541">
        <w:rPr>
          <w:rFonts w:ascii="Arial" w:hAnsi="Arial"/>
          <w:bCs/>
          <w:color w:val="auto"/>
          <w:sz w:val="22"/>
          <w:szCs w:val="22"/>
        </w:rPr>
        <w:t xml:space="preserve">Do jeho výrobního portfolia </w:t>
      </w:r>
      <w:r w:rsidR="00CD5BE4">
        <w:rPr>
          <w:rFonts w:ascii="Arial" w:hAnsi="Arial"/>
          <w:bCs/>
          <w:color w:val="auto"/>
          <w:sz w:val="22"/>
          <w:szCs w:val="22"/>
        </w:rPr>
        <w:t>náleží</w:t>
      </w:r>
      <w:r w:rsidR="00C61541">
        <w:rPr>
          <w:rFonts w:ascii="Arial" w:hAnsi="Arial"/>
          <w:bCs/>
          <w:color w:val="auto"/>
          <w:sz w:val="22"/>
          <w:szCs w:val="22"/>
        </w:rPr>
        <w:t xml:space="preserve"> sofistikované parkovací a vstupní systémy kompatibilní s městskými dopravními systémy, které jsou např. schopné řídit výjezd návštěvníků ze stadion</w:t>
      </w:r>
      <w:r w:rsidR="00CD5BE4">
        <w:rPr>
          <w:rFonts w:ascii="Arial" w:hAnsi="Arial"/>
          <w:bCs/>
          <w:color w:val="auto"/>
          <w:sz w:val="22"/>
          <w:szCs w:val="22"/>
        </w:rPr>
        <w:t>ů</w:t>
      </w:r>
      <w:r w:rsidR="00C61541">
        <w:rPr>
          <w:rFonts w:ascii="Arial" w:hAnsi="Arial"/>
          <w:bCs/>
          <w:color w:val="auto"/>
          <w:sz w:val="22"/>
          <w:szCs w:val="22"/>
        </w:rPr>
        <w:t xml:space="preserve"> a mírnit </w:t>
      </w:r>
      <w:r w:rsidR="00CD5BE4">
        <w:rPr>
          <w:rFonts w:ascii="Arial" w:hAnsi="Arial"/>
          <w:bCs/>
          <w:color w:val="auto"/>
          <w:sz w:val="22"/>
          <w:szCs w:val="22"/>
        </w:rPr>
        <w:t>tak</w:t>
      </w:r>
      <w:r w:rsidR="00C61541">
        <w:rPr>
          <w:rFonts w:ascii="Arial" w:hAnsi="Arial"/>
          <w:bCs/>
          <w:color w:val="auto"/>
          <w:sz w:val="22"/>
          <w:szCs w:val="22"/>
        </w:rPr>
        <w:t xml:space="preserve"> dopady na městskou dopravu. Mezi nejvýznamnější klienty </w:t>
      </w:r>
      <w:r w:rsidR="00CD5BE4">
        <w:rPr>
          <w:rFonts w:ascii="Arial" w:hAnsi="Arial"/>
          <w:bCs/>
          <w:color w:val="auto"/>
          <w:sz w:val="22"/>
          <w:szCs w:val="22"/>
        </w:rPr>
        <w:t xml:space="preserve">holdingu </w:t>
      </w:r>
      <w:r w:rsidR="00C61541">
        <w:rPr>
          <w:rFonts w:ascii="Arial" w:hAnsi="Arial"/>
          <w:bCs/>
          <w:color w:val="auto"/>
          <w:sz w:val="22"/>
          <w:szCs w:val="22"/>
        </w:rPr>
        <w:t xml:space="preserve">patří </w:t>
      </w:r>
      <w:r w:rsidR="007762D5">
        <w:rPr>
          <w:rFonts w:ascii="Arial" w:hAnsi="Arial"/>
          <w:bCs/>
          <w:color w:val="auto"/>
          <w:sz w:val="22"/>
          <w:szCs w:val="22"/>
        </w:rPr>
        <w:t xml:space="preserve">fotbalové kluby Manchester United a </w:t>
      </w:r>
      <w:proofErr w:type="spellStart"/>
      <w:r w:rsidR="007762D5">
        <w:rPr>
          <w:rFonts w:ascii="Arial" w:hAnsi="Arial"/>
          <w:bCs/>
          <w:color w:val="auto"/>
          <w:sz w:val="22"/>
          <w:szCs w:val="22"/>
        </w:rPr>
        <w:t>Chelsea</w:t>
      </w:r>
      <w:proofErr w:type="spellEnd"/>
      <w:r w:rsidR="007762D5">
        <w:rPr>
          <w:rFonts w:ascii="Arial" w:hAnsi="Arial"/>
          <w:bCs/>
          <w:color w:val="auto"/>
          <w:sz w:val="22"/>
          <w:szCs w:val="22"/>
        </w:rPr>
        <w:t xml:space="preserve">, Allianz </w:t>
      </w:r>
      <w:proofErr w:type="spellStart"/>
      <w:r w:rsidR="007762D5">
        <w:rPr>
          <w:rFonts w:ascii="Arial" w:hAnsi="Arial"/>
          <w:bCs/>
          <w:color w:val="auto"/>
          <w:sz w:val="22"/>
          <w:szCs w:val="22"/>
        </w:rPr>
        <w:t>Arena</w:t>
      </w:r>
      <w:proofErr w:type="spellEnd"/>
      <w:r w:rsidR="007762D5">
        <w:rPr>
          <w:rFonts w:ascii="Arial" w:hAnsi="Arial"/>
          <w:bCs/>
          <w:color w:val="auto"/>
          <w:sz w:val="22"/>
          <w:szCs w:val="22"/>
        </w:rPr>
        <w:t xml:space="preserve"> Mnichov nebo americká vesmírná agentura NASA. </w:t>
      </w:r>
    </w:p>
    <w:p w14:paraId="469ABE1C" w14:textId="2F30C6B6" w:rsidR="00196786" w:rsidRDefault="00196786" w:rsidP="000E1FC0">
      <w:pPr>
        <w:spacing w:after="0" w:line="320" w:lineRule="atLeast"/>
        <w:jc w:val="both"/>
        <w:rPr>
          <w:rFonts w:ascii="Arial" w:hAnsi="Arial"/>
          <w:bCs/>
          <w:color w:val="auto"/>
          <w:sz w:val="22"/>
          <w:szCs w:val="22"/>
        </w:rPr>
      </w:pPr>
    </w:p>
    <w:p w14:paraId="0CB2F3D5" w14:textId="77777777" w:rsidR="00031782" w:rsidRDefault="00321425" w:rsidP="00464104">
      <w:pPr>
        <w:spacing w:after="0" w:line="320" w:lineRule="atLeast"/>
        <w:jc w:val="both"/>
        <w:rPr>
          <w:rFonts w:ascii="Arial" w:hAnsi="Arial"/>
          <w:bCs/>
          <w:color w:val="auto"/>
          <w:sz w:val="22"/>
          <w:szCs w:val="22"/>
        </w:rPr>
      </w:pPr>
      <w:r w:rsidRPr="00505747">
        <w:rPr>
          <w:rFonts w:ascii="Arial" w:hAnsi="Arial"/>
          <w:bCs/>
          <w:i/>
          <w:color w:val="auto"/>
          <w:sz w:val="22"/>
          <w:szCs w:val="22"/>
        </w:rPr>
        <w:t>„</w:t>
      </w:r>
      <w:r w:rsidR="00464104">
        <w:rPr>
          <w:rFonts w:ascii="Arial" w:hAnsi="Arial"/>
          <w:bCs/>
          <w:i/>
          <w:color w:val="auto"/>
          <w:sz w:val="22"/>
          <w:szCs w:val="22"/>
        </w:rPr>
        <w:t>V</w:t>
      </w:r>
      <w:r w:rsidR="006C3371">
        <w:rPr>
          <w:rFonts w:ascii="Arial" w:hAnsi="Arial"/>
          <w:bCs/>
          <w:i/>
          <w:color w:val="auto"/>
          <w:sz w:val="22"/>
          <w:szCs w:val="22"/>
        </w:rPr>
        <w:t>izí, s</w:t>
      </w:r>
      <w:r w:rsidR="000776EF">
        <w:rPr>
          <w:rFonts w:ascii="Arial" w:hAnsi="Arial"/>
          <w:bCs/>
          <w:i/>
          <w:color w:val="auto"/>
          <w:sz w:val="22"/>
          <w:szCs w:val="22"/>
        </w:rPr>
        <w:t xml:space="preserve"> niž</w:t>
      </w:r>
      <w:r w:rsidR="006C3371">
        <w:rPr>
          <w:rFonts w:ascii="Arial" w:hAnsi="Arial"/>
          <w:bCs/>
          <w:i/>
          <w:color w:val="auto"/>
          <w:sz w:val="22"/>
          <w:szCs w:val="22"/>
        </w:rPr>
        <w:t xml:space="preserve"> přistupujeme k</w:t>
      </w:r>
      <w:r w:rsidR="00563475">
        <w:rPr>
          <w:rFonts w:ascii="Arial" w:hAnsi="Arial"/>
          <w:bCs/>
          <w:i/>
          <w:color w:val="auto"/>
          <w:sz w:val="22"/>
          <w:szCs w:val="22"/>
        </w:rPr>
        <w:t> </w:t>
      </w:r>
      <w:r w:rsidR="006C3371">
        <w:rPr>
          <w:rFonts w:ascii="Arial" w:hAnsi="Arial"/>
          <w:bCs/>
          <w:i/>
          <w:color w:val="auto"/>
          <w:sz w:val="22"/>
          <w:szCs w:val="22"/>
        </w:rPr>
        <w:t xml:space="preserve">revitalizaci areálu </w:t>
      </w:r>
      <w:proofErr w:type="spellStart"/>
      <w:r w:rsidR="006C3371">
        <w:rPr>
          <w:rFonts w:ascii="Arial" w:hAnsi="Arial"/>
          <w:bCs/>
          <w:i/>
          <w:color w:val="auto"/>
          <w:sz w:val="22"/>
          <w:szCs w:val="22"/>
        </w:rPr>
        <w:t>Industrial</w:t>
      </w:r>
      <w:proofErr w:type="spellEnd"/>
      <w:r w:rsidR="006C3371">
        <w:rPr>
          <w:rFonts w:ascii="Arial" w:hAnsi="Arial"/>
          <w:bCs/>
          <w:i/>
          <w:color w:val="auto"/>
          <w:sz w:val="22"/>
          <w:szCs w:val="22"/>
        </w:rPr>
        <w:t xml:space="preserve"> Park Tachov, je</w:t>
      </w:r>
      <w:r w:rsidR="000460B8">
        <w:rPr>
          <w:rFonts w:ascii="Arial" w:hAnsi="Arial"/>
          <w:bCs/>
          <w:i/>
          <w:color w:val="auto"/>
          <w:sz w:val="22"/>
          <w:szCs w:val="22"/>
        </w:rPr>
        <w:t xml:space="preserve"> </w:t>
      </w:r>
      <w:r w:rsidR="00760033">
        <w:rPr>
          <w:rFonts w:ascii="Arial" w:hAnsi="Arial"/>
          <w:bCs/>
          <w:i/>
          <w:color w:val="auto"/>
          <w:sz w:val="22"/>
          <w:szCs w:val="22"/>
        </w:rPr>
        <w:t xml:space="preserve">budování komunity v návaznosti na bohaté </w:t>
      </w:r>
      <w:r w:rsidR="000460B8">
        <w:rPr>
          <w:rFonts w:ascii="Arial" w:hAnsi="Arial"/>
          <w:bCs/>
          <w:i/>
          <w:color w:val="auto"/>
          <w:sz w:val="22"/>
          <w:szCs w:val="22"/>
        </w:rPr>
        <w:t xml:space="preserve">průmyslové dědictví </w:t>
      </w:r>
      <w:r w:rsidR="00760033">
        <w:rPr>
          <w:rFonts w:ascii="Arial" w:hAnsi="Arial"/>
          <w:bCs/>
          <w:i/>
          <w:color w:val="auto"/>
          <w:sz w:val="22"/>
          <w:szCs w:val="22"/>
        </w:rPr>
        <w:t>celého regionu</w:t>
      </w:r>
      <w:r w:rsidR="000460B8">
        <w:rPr>
          <w:rFonts w:ascii="Arial" w:hAnsi="Arial"/>
          <w:bCs/>
          <w:i/>
          <w:color w:val="auto"/>
          <w:sz w:val="22"/>
          <w:szCs w:val="22"/>
        </w:rPr>
        <w:t xml:space="preserve">. </w:t>
      </w:r>
      <w:r w:rsidR="00760033">
        <w:rPr>
          <w:rFonts w:ascii="Arial" w:hAnsi="Arial"/>
          <w:bCs/>
          <w:i/>
          <w:color w:val="auto"/>
          <w:sz w:val="22"/>
          <w:szCs w:val="22"/>
        </w:rPr>
        <w:t>Proto si v</w:t>
      </w:r>
      <w:r w:rsidR="000460B8">
        <w:rPr>
          <w:rFonts w:ascii="Arial" w:hAnsi="Arial"/>
          <w:bCs/>
          <w:i/>
          <w:color w:val="auto"/>
          <w:sz w:val="22"/>
          <w:szCs w:val="22"/>
        </w:rPr>
        <w:t>ážíme</w:t>
      </w:r>
      <w:r w:rsidR="00F8168A">
        <w:rPr>
          <w:rFonts w:ascii="Arial" w:hAnsi="Arial"/>
          <w:bCs/>
          <w:i/>
          <w:color w:val="auto"/>
          <w:sz w:val="22"/>
          <w:szCs w:val="22"/>
        </w:rPr>
        <w:t xml:space="preserve"> </w:t>
      </w:r>
      <w:r w:rsidR="00754023">
        <w:rPr>
          <w:rFonts w:ascii="Arial" w:hAnsi="Arial"/>
          <w:bCs/>
          <w:i/>
          <w:color w:val="auto"/>
          <w:sz w:val="22"/>
          <w:szCs w:val="22"/>
        </w:rPr>
        <w:t>toho, že se</w:t>
      </w:r>
      <w:r w:rsidR="00464104">
        <w:rPr>
          <w:rFonts w:ascii="Arial" w:hAnsi="Arial"/>
          <w:bCs/>
          <w:i/>
          <w:color w:val="auto"/>
          <w:sz w:val="22"/>
          <w:szCs w:val="22"/>
        </w:rPr>
        <w:t xml:space="preserve"> </w:t>
      </w:r>
      <w:r w:rsidR="00754023">
        <w:rPr>
          <w:rFonts w:ascii="Arial" w:hAnsi="Arial"/>
          <w:bCs/>
          <w:i/>
          <w:color w:val="auto"/>
          <w:sz w:val="22"/>
          <w:szCs w:val="22"/>
        </w:rPr>
        <w:t xml:space="preserve">našimi nájemci stávají stabilní </w:t>
      </w:r>
      <w:r w:rsidR="00760033">
        <w:rPr>
          <w:rFonts w:ascii="Arial" w:hAnsi="Arial"/>
          <w:bCs/>
          <w:i/>
          <w:color w:val="auto"/>
          <w:sz w:val="22"/>
          <w:szCs w:val="22"/>
        </w:rPr>
        <w:t>firmy</w:t>
      </w:r>
      <w:r w:rsidR="00754023">
        <w:rPr>
          <w:rFonts w:ascii="Arial" w:hAnsi="Arial"/>
          <w:bCs/>
          <w:i/>
          <w:color w:val="auto"/>
          <w:sz w:val="22"/>
          <w:szCs w:val="22"/>
        </w:rPr>
        <w:t xml:space="preserve"> </w:t>
      </w:r>
      <w:r w:rsidR="00760033">
        <w:rPr>
          <w:rFonts w:ascii="Arial" w:hAnsi="Arial"/>
          <w:bCs/>
          <w:i/>
          <w:color w:val="auto"/>
          <w:sz w:val="22"/>
          <w:szCs w:val="22"/>
        </w:rPr>
        <w:t xml:space="preserve">nejen </w:t>
      </w:r>
      <w:r w:rsidR="00754023">
        <w:rPr>
          <w:rFonts w:ascii="Arial" w:hAnsi="Arial"/>
          <w:bCs/>
          <w:i/>
          <w:color w:val="auto"/>
          <w:sz w:val="22"/>
          <w:szCs w:val="22"/>
        </w:rPr>
        <w:t>s</w:t>
      </w:r>
      <w:r w:rsidR="00760033">
        <w:rPr>
          <w:rFonts w:ascii="Arial" w:hAnsi="Arial"/>
          <w:bCs/>
          <w:i/>
          <w:color w:val="auto"/>
          <w:sz w:val="22"/>
          <w:szCs w:val="22"/>
        </w:rPr>
        <w:t> </w:t>
      </w:r>
      <w:r w:rsidR="00754023">
        <w:rPr>
          <w:rFonts w:ascii="Arial" w:hAnsi="Arial"/>
          <w:bCs/>
          <w:i/>
          <w:color w:val="auto"/>
          <w:sz w:val="22"/>
          <w:szCs w:val="22"/>
        </w:rPr>
        <w:t>českou</w:t>
      </w:r>
      <w:r w:rsidR="00760033">
        <w:rPr>
          <w:rFonts w:ascii="Arial" w:hAnsi="Arial"/>
          <w:bCs/>
          <w:i/>
          <w:color w:val="auto"/>
          <w:sz w:val="22"/>
          <w:szCs w:val="22"/>
        </w:rPr>
        <w:t xml:space="preserve">, ale i s </w:t>
      </w:r>
      <w:r w:rsidR="00754023">
        <w:rPr>
          <w:rFonts w:ascii="Arial" w:hAnsi="Arial"/>
          <w:bCs/>
          <w:i/>
          <w:color w:val="auto"/>
          <w:sz w:val="22"/>
          <w:szCs w:val="22"/>
        </w:rPr>
        <w:t>mezinárodní základnou</w:t>
      </w:r>
      <w:r w:rsidR="00464104">
        <w:rPr>
          <w:rFonts w:ascii="Arial" w:hAnsi="Arial"/>
          <w:bCs/>
          <w:i/>
          <w:color w:val="auto"/>
          <w:sz w:val="22"/>
          <w:szCs w:val="22"/>
        </w:rPr>
        <w:t>. V průmyslovém parku tak vytváříme pestrý mix nájemců co do provenience i spektra činností, což má pozitivní vliv na rozvoj regionu a života v něm,“</w:t>
      </w:r>
      <w:r w:rsidR="00464104">
        <w:rPr>
          <w:rFonts w:ascii="Arial" w:hAnsi="Arial"/>
          <w:bCs/>
          <w:color w:val="auto"/>
          <w:sz w:val="22"/>
          <w:szCs w:val="22"/>
        </w:rPr>
        <w:t xml:space="preserve"> doplňuje </w:t>
      </w:r>
      <w:r>
        <w:rPr>
          <w:rFonts w:ascii="Arial" w:hAnsi="Arial"/>
          <w:bCs/>
          <w:color w:val="auto"/>
          <w:sz w:val="22"/>
          <w:szCs w:val="22"/>
        </w:rPr>
        <w:t xml:space="preserve">Roland Hofman, </w:t>
      </w:r>
      <w:r w:rsidRPr="0020682B">
        <w:rPr>
          <w:rFonts w:ascii="Arial" w:hAnsi="Arial"/>
          <w:bCs/>
          <w:color w:val="auto"/>
          <w:sz w:val="22"/>
          <w:szCs w:val="22"/>
        </w:rPr>
        <w:t xml:space="preserve">jednatel společnosti IP Tachov a předseda dozorčí rady skupiny </w:t>
      </w:r>
      <w:hyperlink r:id="rId9" w:history="1">
        <w:r w:rsidRPr="00464104">
          <w:rPr>
            <w:rStyle w:val="Hypertextovodkaz"/>
            <w:rFonts w:ascii="Arial" w:hAnsi="Arial"/>
            <w:bCs/>
            <w:sz w:val="22"/>
            <w:szCs w:val="22"/>
          </w:rPr>
          <w:t>M.L. Moran</w:t>
        </w:r>
      </w:hyperlink>
      <w:r>
        <w:rPr>
          <w:rFonts w:ascii="Arial" w:hAnsi="Arial"/>
          <w:bCs/>
          <w:color w:val="auto"/>
          <w:sz w:val="22"/>
          <w:szCs w:val="22"/>
        </w:rPr>
        <w:t>.</w:t>
      </w:r>
    </w:p>
    <w:p w14:paraId="7D4B01F3" w14:textId="3034CE3A" w:rsidR="000E1FC0" w:rsidRPr="00464104" w:rsidRDefault="000E1FC0" w:rsidP="00464104">
      <w:pPr>
        <w:spacing w:after="0" w:line="320" w:lineRule="atLeast"/>
        <w:jc w:val="both"/>
        <w:rPr>
          <w:rFonts w:ascii="Arial" w:hAnsi="Arial"/>
          <w:bCs/>
          <w:color w:val="auto"/>
          <w:sz w:val="22"/>
          <w:szCs w:val="22"/>
        </w:rPr>
      </w:pPr>
      <w:proofErr w:type="spellStart"/>
      <w:r w:rsidRPr="007762D5">
        <w:rPr>
          <w:rFonts w:ascii="Arial" w:hAnsi="Arial" w:cs="Arial"/>
          <w:bCs/>
          <w:iCs/>
          <w:sz w:val="22"/>
          <w:szCs w:val="20"/>
        </w:rPr>
        <w:t>Industrial</w:t>
      </w:r>
      <w:proofErr w:type="spellEnd"/>
      <w:r w:rsidRPr="007762D5">
        <w:rPr>
          <w:rFonts w:ascii="Arial" w:hAnsi="Arial" w:cs="Arial"/>
          <w:bCs/>
          <w:iCs/>
          <w:sz w:val="22"/>
          <w:szCs w:val="20"/>
        </w:rPr>
        <w:t xml:space="preserve"> Park Tachov</w:t>
      </w:r>
      <w:r>
        <w:rPr>
          <w:rFonts w:ascii="Arial" w:hAnsi="Arial" w:cs="Arial"/>
          <w:bCs/>
          <w:iCs/>
          <w:sz w:val="22"/>
          <w:szCs w:val="20"/>
        </w:rPr>
        <w:t>, který spadá</w:t>
      </w:r>
      <w:r w:rsidRPr="007762D5">
        <w:rPr>
          <w:rFonts w:ascii="Arial" w:hAnsi="Arial" w:cs="Arial"/>
          <w:iCs/>
          <w:sz w:val="22"/>
          <w:szCs w:val="20"/>
        </w:rPr>
        <w:t xml:space="preserve"> </w:t>
      </w:r>
      <w:r>
        <w:rPr>
          <w:rFonts w:ascii="Arial" w:hAnsi="Arial" w:cs="Arial"/>
          <w:iCs/>
          <w:sz w:val="22"/>
          <w:szCs w:val="20"/>
        </w:rPr>
        <w:t xml:space="preserve">do portfolia </w:t>
      </w:r>
      <w:r w:rsidRPr="007762D5">
        <w:rPr>
          <w:rFonts w:ascii="Arial" w:hAnsi="Arial" w:cs="Arial"/>
          <w:iCs/>
          <w:sz w:val="22"/>
          <w:szCs w:val="20"/>
        </w:rPr>
        <w:t>manažerské a</w:t>
      </w:r>
      <w:r>
        <w:rPr>
          <w:rFonts w:ascii="Arial" w:hAnsi="Arial" w:cs="Arial"/>
          <w:iCs/>
          <w:sz w:val="22"/>
          <w:szCs w:val="20"/>
        </w:rPr>
        <w:t xml:space="preserve"> investiční skupiny M.L. Moran, se </w:t>
      </w:r>
      <w:r w:rsidRPr="007762D5">
        <w:rPr>
          <w:rFonts w:ascii="Arial" w:hAnsi="Arial" w:cs="Arial"/>
          <w:iCs/>
          <w:sz w:val="22"/>
          <w:szCs w:val="20"/>
        </w:rPr>
        <w:t>nachází v příměstské průmyslové zóně města Tachov</w:t>
      </w:r>
      <w:r>
        <w:rPr>
          <w:rFonts w:ascii="Arial" w:hAnsi="Arial" w:cs="Arial"/>
          <w:iCs/>
          <w:sz w:val="22"/>
          <w:szCs w:val="20"/>
        </w:rPr>
        <w:t>.</w:t>
      </w:r>
      <w:r w:rsidRPr="007762D5">
        <w:rPr>
          <w:rFonts w:ascii="Arial" w:hAnsi="Arial" w:cs="Arial"/>
          <w:iCs/>
          <w:sz w:val="22"/>
          <w:szCs w:val="20"/>
        </w:rPr>
        <w:t xml:space="preserve"> Jde o rozsáhlý areál o rozloze téměř 200 000 m</w:t>
      </w:r>
      <w:r w:rsidRPr="007762D5">
        <w:rPr>
          <w:rFonts w:ascii="Arial" w:hAnsi="Arial" w:cs="Arial"/>
          <w:iCs/>
          <w:sz w:val="22"/>
          <w:szCs w:val="20"/>
          <w:vertAlign w:val="superscript"/>
        </w:rPr>
        <w:t>2</w:t>
      </w:r>
      <w:r w:rsidRPr="007762D5">
        <w:rPr>
          <w:rFonts w:ascii="Arial" w:hAnsi="Arial" w:cs="Arial"/>
          <w:iCs/>
          <w:sz w:val="22"/>
          <w:szCs w:val="20"/>
        </w:rPr>
        <w:t>, který tvoří jeden funkční celek a zahrnuje především výrobní objekty s administrativním zázemím, dále pak sklady, parkovací a manipulační plochu, prostory pro</w:t>
      </w:r>
      <w:r w:rsidR="00464104">
        <w:rPr>
          <w:rFonts w:ascii="Arial" w:hAnsi="Arial" w:cs="Arial"/>
          <w:iCs/>
          <w:sz w:val="22"/>
          <w:szCs w:val="20"/>
        </w:rPr>
        <w:t> </w:t>
      </w:r>
      <w:r w:rsidRPr="007762D5">
        <w:rPr>
          <w:rFonts w:ascii="Arial" w:hAnsi="Arial" w:cs="Arial"/>
          <w:iCs/>
          <w:sz w:val="22"/>
          <w:szCs w:val="20"/>
        </w:rPr>
        <w:t>zaměstnance (ubytovna, závodní jídelna, ordinace lékaře, mobilní čerpací stanice…) a</w:t>
      </w:r>
      <w:r w:rsidR="00464104">
        <w:rPr>
          <w:rFonts w:ascii="Arial" w:hAnsi="Arial" w:cs="Arial"/>
          <w:iCs/>
          <w:sz w:val="22"/>
          <w:szCs w:val="20"/>
        </w:rPr>
        <w:t> </w:t>
      </w:r>
      <w:r w:rsidRPr="007762D5">
        <w:rPr>
          <w:rFonts w:ascii="Arial" w:hAnsi="Arial" w:cs="Arial"/>
          <w:iCs/>
          <w:sz w:val="22"/>
          <w:szCs w:val="20"/>
        </w:rPr>
        <w:t>dalších 130 000 m</w:t>
      </w:r>
      <w:r w:rsidRPr="007762D5">
        <w:rPr>
          <w:rFonts w:ascii="Arial" w:hAnsi="Arial" w:cs="Arial"/>
          <w:iCs/>
          <w:sz w:val="22"/>
          <w:szCs w:val="20"/>
          <w:vertAlign w:val="superscript"/>
        </w:rPr>
        <w:t>2 </w:t>
      </w:r>
      <w:r w:rsidRPr="007762D5">
        <w:rPr>
          <w:rFonts w:ascii="Arial" w:hAnsi="Arial" w:cs="Arial"/>
          <w:iCs/>
          <w:color w:val="222222"/>
          <w:sz w:val="22"/>
          <w:szCs w:val="20"/>
        </w:rPr>
        <w:t>pro budoucí plánovanou výstavbu. </w:t>
      </w:r>
      <w:r w:rsidRPr="007762D5">
        <w:rPr>
          <w:rFonts w:ascii="Arial" w:hAnsi="Arial" w:cs="Arial"/>
          <w:iCs/>
          <w:sz w:val="22"/>
          <w:szCs w:val="20"/>
        </w:rPr>
        <w:t xml:space="preserve">Průmyslový areál svým zaměřením na vývoj, výrobu a prodej výrobků z plastů navazuje na svébytnou historii plastikářského průmyslu </w:t>
      </w:r>
      <w:r w:rsidR="006C3371">
        <w:rPr>
          <w:rFonts w:ascii="Arial" w:hAnsi="Arial" w:cs="Arial"/>
          <w:iCs/>
          <w:sz w:val="22"/>
          <w:szCs w:val="20"/>
        </w:rPr>
        <w:t>v České republice</w:t>
      </w:r>
      <w:r w:rsidRPr="007762D5">
        <w:rPr>
          <w:rFonts w:ascii="Arial" w:hAnsi="Arial" w:cs="Arial"/>
          <w:iCs/>
          <w:sz w:val="22"/>
          <w:szCs w:val="20"/>
        </w:rPr>
        <w:t xml:space="preserve"> spojenou s významným podnikem </w:t>
      </w:r>
      <w:proofErr w:type="spellStart"/>
      <w:r w:rsidRPr="007762D5">
        <w:rPr>
          <w:rFonts w:ascii="Arial" w:hAnsi="Arial" w:cs="Arial"/>
          <w:iCs/>
          <w:sz w:val="22"/>
          <w:szCs w:val="20"/>
        </w:rPr>
        <w:t>Plastimat</w:t>
      </w:r>
      <w:proofErr w:type="spellEnd"/>
      <w:r w:rsidRPr="007762D5">
        <w:rPr>
          <w:rFonts w:ascii="Arial" w:hAnsi="Arial" w:cs="Arial"/>
          <w:iCs/>
          <w:sz w:val="22"/>
          <w:szCs w:val="20"/>
        </w:rPr>
        <w:t xml:space="preserve"> Liberec, který zde působil již v roce 1967. V současnosti zde probíhá i výroba produktů kombinovaných s kovovými díly, vývoj a výroba sofistikovaných vstřikovacích forem, ekologické zpracování odpadů z plastů, </w:t>
      </w:r>
      <w:r w:rsidR="006C3371">
        <w:rPr>
          <w:rFonts w:ascii="Arial" w:hAnsi="Arial" w:cs="Arial"/>
          <w:iCs/>
          <w:sz w:val="22"/>
          <w:szCs w:val="20"/>
        </w:rPr>
        <w:t>výroba pro automobilový průmysl nebo</w:t>
      </w:r>
      <w:r w:rsidRPr="007762D5">
        <w:rPr>
          <w:rFonts w:ascii="Arial" w:hAnsi="Arial" w:cs="Arial"/>
          <w:iCs/>
          <w:sz w:val="22"/>
          <w:szCs w:val="20"/>
        </w:rPr>
        <w:t xml:space="preserve"> vývoj a zavádění technologií průmyslu 4.0. </w:t>
      </w:r>
    </w:p>
    <w:p w14:paraId="6A35DB73" w14:textId="77777777" w:rsidR="000E1FC0" w:rsidRDefault="000E1FC0" w:rsidP="000460B8">
      <w:pPr>
        <w:spacing w:after="0" w:line="320" w:lineRule="atLeast"/>
        <w:jc w:val="both"/>
        <w:rPr>
          <w:rFonts w:ascii="Arial" w:hAnsi="Arial"/>
          <w:bCs/>
          <w:color w:val="auto"/>
          <w:sz w:val="22"/>
          <w:szCs w:val="22"/>
        </w:rPr>
      </w:pPr>
    </w:p>
    <w:p w14:paraId="697B949B" w14:textId="77777777" w:rsidR="006C3371" w:rsidRDefault="006C3371">
      <w:pPr>
        <w:spacing w:after="0" w:line="320" w:lineRule="atLeast"/>
        <w:jc w:val="both"/>
        <w:rPr>
          <w:rFonts w:ascii="Arial" w:eastAsia="Arial" w:hAnsi="Arial" w:cs="Arial"/>
          <w:b/>
          <w:bCs/>
          <w:caps/>
          <w:sz w:val="28"/>
          <w:szCs w:val="28"/>
          <w:u w:val="single"/>
        </w:rPr>
      </w:pPr>
    </w:p>
    <w:p w14:paraId="4500F3D1" w14:textId="77777777" w:rsidR="006C3371" w:rsidRDefault="006C3371">
      <w:pPr>
        <w:spacing w:after="0" w:line="320" w:lineRule="atLeast"/>
        <w:jc w:val="both"/>
        <w:rPr>
          <w:rFonts w:ascii="Arial" w:eastAsia="Arial" w:hAnsi="Arial" w:cs="Arial"/>
          <w:b/>
          <w:bCs/>
          <w:caps/>
          <w:sz w:val="28"/>
          <w:szCs w:val="28"/>
          <w:u w:val="single"/>
        </w:rPr>
      </w:pPr>
    </w:p>
    <w:p w14:paraId="2E905669" w14:textId="77777777" w:rsidR="001A573B" w:rsidRDefault="00F80837">
      <w:pPr>
        <w:spacing w:after="0" w:line="320" w:lineRule="atLeast"/>
        <w:jc w:val="both"/>
        <w:rPr>
          <w:rFonts w:ascii="Arial" w:eastAsia="Arial" w:hAnsi="Arial" w:cs="Arial"/>
          <w:b/>
          <w:bCs/>
          <w:caps/>
          <w:sz w:val="28"/>
          <w:szCs w:val="28"/>
          <w:u w:val="single"/>
        </w:rPr>
      </w:pPr>
      <w:r>
        <w:rPr>
          <w:rFonts w:ascii="Arial" w:eastAsia="Arial" w:hAnsi="Arial" w:cs="Arial"/>
          <w:b/>
          <w:bCs/>
          <w:caps/>
          <w:sz w:val="28"/>
          <w:szCs w:val="28"/>
          <w:u w:val="single"/>
        </w:rPr>
        <w:br/>
      </w:r>
    </w:p>
    <w:p w14:paraId="081F45B6" w14:textId="77777777" w:rsidR="0091156E" w:rsidRDefault="00F80837" w:rsidP="0091156E">
      <w:pPr>
        <w:spacing w:after="0" w:line="320" w:lineRule="atLeast"/>
        <w:jc w:val="both"/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/>
          <w:b/>
          <w:bCs/>
          <w:i/>
          <w:iCs/>
          <w:caps/>
          <w:sz w:val="20"/>
          <w:szCs w:val="20"/>
          <w:u w:val="single"/>
        </w:rPr>
        <w:t>P</w:t>
      </w:r>
      <w:r>
        <w:rPr>
          <w:rFonts w:ascii="Arial" w:hAnsi="Arial"/>
          <w:b/>
          <w:bCs/>
          <w:i/>
          <w:iCs/>
          <w:sz w:val="20"/>
          <w:szCs w:val="20"/>
          <w:u w:val="single"/>
        </w:rPr>
        <w:t>oznámka pro editory:</w:t>
      </w:r>
    </w:p>
    <w:p w14:paraId="742FDF0A" w14:textId="32C1F9E3" w:rsidR="0091156E" w:rsidRPr="0091156E" w:rsidRDefault="0091156E" w:rsidP="0091156E">
      <w:pPr>
        <w:spacing w:after="0" w:line="240" w:lineRule="atLeast"/>
        <w:jc w:val="both"/>
        <w:rPr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Manažerská a investiční skupina M.L. Moran </w:t>
      </w:r>
      <w:r>
        <w:rPr>
          <w:rFonts w:ascii="Arial" w:hAnsi="Arial"/>
          <w:i/>
          <w:iCs/>
          <w:sz w:val="20"/>
          <w:szCs w:val="20"/>
        </w:rPr>
        <w:t xml:space="preserve">byla založena roku 1996 a specializuje se na dlouhodobé investice zejména ve výrobním průmyslu. Její majitelé působili mnoho let v krizovém managementu, kde osobně řídili mnoho úspěšných restrukturalizací podniků. </w:t>
      </w:r>
      <w:r>
        <w:rPr>
          <w:rFonts w:ascii="Arial" w:hAnsi="Arial" w:cs="Arial"/>
          <w:i/>
          <w:sz w:val="20"/>
          <w:szCs w:val="20"/>
        </w:rPr>
        <w:t xml:space="preserve">Expertízu řízení výroby doplňuje o aplikaci nových technologií, správu a </w:t>
      </w:r>
      <w:proofErr w:type="spellStart"/>
      <w:r>
        <w:rPr>
          <w:rFonts w:ascii="Arial" w:hAnsi="Arial" w:cs="Arial"/>
          <w:i/>
          <w:sz w:val="20"/>
          <w:szCs w:val="20"/>
        </w:rPr>
        <w:t>development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průmyslových nemovitostí a budování komunit. Vytváří tak unikátní synergetický prvek v českém podnikatelském prostředí. </w:t>
      </w:r>
      <w:r>
        <w:rPr>
          <w:rFonts w:ascii="Arial" w:hAnsi="Arial"/>
          <w:i/>
          <w:iCs/>
          <w:sz w:val="20"/>
          <w:szCs w:val="20"/>
        </w:rPr>
        <w:t>V současné době má ve svém portfoliu rovněž průmyslové parky v Tachově, Bruntále a Žirovnici.</w:t>
      </w:r>
    </w:p>
    <w:p w14:paraId="18396159" w14:textId="4F4AB97C" w:rsidR="0091156E" w:rsidRDefault="0091156E" w:rsidP="006C3371">
      <w:pPr>
        <w:pStyle w:val="font8"/>
        <w:spacing w:before="0" w:after="0" w:line="240" w:lineRule="atLeast"/>
        <w:jc w:val="both"/>
        <w:rPr>
          <w:rStyle w:val="dn"/>
          <w:rFonts w:ascii="Arial" w:hAnsi="Arial"/>
          <w:i/>
          <w:iCs/>
          <w:sz w:val="20"/>
          <w:szCs w:val="20"/>
        </w:rPr>
      </w:pPr>
      <w:r>
        <w:rPr>
          <w:rStyle w:val="dn"/>
          <w:rFonts w:ascii="Arial" w:hAnsi="Arial"/>
          <w:i/>
          <w:iCs/>
          <w:sz w:val="20"/>
          <w:szCs w:val="20"/>
        </w:rPr>
        <w:t> </w:t>
      </w:r>
    </w:p>
    <w:p w14:paraId="00BAABFB" w14:textId="77777777" w:rsidR="00464104" w:rsidRPr="006C3371" w:rsidRDefault="00464104" w:rsidP="006C3371">
      <w:pPr>
        <w:pStyle w:val="font8"/>
        <w:spacing w:before="0" w:after="0" w:line="240" w:lineRule="atLeast"/>
        <w:jc w:val="both"/>
        <w:rPr>
          <w:rStyle w:val="dn"/>
          <w:rFonts w:eastAsia="Arial"/>
          <w:iCs/>
        </w:rPr>
      </w:pPr>
    </w:p>
    <w:p w14:paraId="6C584A07" w14:textId="6CA6B867" w:rsidR="0091156E" w:rsidRDefault="0091156E" w:rsidP="0091156E">
      <w:pPr>
        <w:spacing w:after="120" w:line="240" w:lineRule="auto"/>
        <w:jc w:val="both"/>
        <w:rPr>
          <w:rStyle w:val="dn"/>
          <w:rFonts w:ascii="Arial" w:eastAsia="Arial" w:hAnsi="Arial" w:cs="Arial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6CF9264" wp14:editId="3AA37666">
                <wp:simplePos x="0" y="0"/>
                <wp:positionH relativeFrom="margin">
                  <wp:posOffset>-12976</wp:posOffset>
                </wp:positionH>
                <wp:positionV relativeFrom="line">
                  <wp:posOffset>94284</wp:posOffset>
                </wp:positionV>
                <wp:extent cx="5800725" cy="12954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2954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7BF6E" id="Obdélník 3" o:spid="_x0000_s1026" style="position:absolute;margin-left:-1pt;margin-top:7.4pt;width:456.75pt;height:102pt;z-index:2516664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" filled="f">
                <v:stroke joinstyle="round"/>
                <w10:wrap anchorx="margin" anchory="line"/>
              </v:rect>
            </w:pict>
          </mc:Fallback>
        </mc:AlternateContent>
      </w:r>
    </w:p>
    <w:p w14:paraId="121CDF50" w14:textId="77777777" w:rsidR="0091156E" w:rsidRDefault="0091156E" w:rsidP="0091156E">
      <w:pP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  <w:r>
        <w:rPr>
          <w:rStyle w:val="dn"/>
          <w:rFonts w:ascii="Arial" w:hAnsi="Arial"/>
          <w:b/>
          <w:bCs/>
          <w:i/>
          <w:iCs/>
          <w:sz w:val="20"/>
          <w:szCs w:val="20"/>
          <w:u w:val="single"/>
        </w:rPr>
        <w:t>Další informace:</w:t>
      </w:r>
    </w:p>
    <w:p w14:paraId="78AFC1C5" w14:textId="77777777" w:rsidR="0091156E" w:rsidRDefault="0091156E" w:rsidP="0091156E">
      <w:pPr>
        <w:spacing w:after="0" w:line="240" w:lineRule="auto"/>
        <w:jc w:val="both"/>
        <w:rPr>
          <w:rStyle w:val="Hyperlink1"/>
        </w:rPr>
      </w:pPr>
      <w:proofErr w:type="spellStart"/>
      <w:r>
        <w:rPr>
          <w:rStyle w:val="dn"/>
          <w:rFonts w:ascii="Arial" w:hAnsi="Arial"/>
          <w:b/>
          <w:bCs/>
          <w:sz w:val="20"/>
          <w:szCs w:val="20"/>
        </w:rPr>
        <w:t>Crest</w:t>
      </w:r>
      <w:proofErr w:type="spellEnd"/>
      <w:r>
        <w:rPr>
          <w:rStyle w:val="dn"/>
          <w:rFonts w:ascii="Arial" w:hAnsi="Arial"/>
          <w:b/>
          <w:bCs/>
          <w:sz w:val="20"/>
          <w:szCs w:val="20"/>
        </w:rPr>
        <w:t xml:space="preserve"> Communications: </w:t>
      </w:r>
      <w:hyperlink r:id="rId10" w:history="1">
        <w:r>
          <w:rPr>
            <w:rStyle w:val="Hypertextovodkaz"/>
          </w:rPr>
          <w:t>www.crestcom.cz</w:t>
        </w:r>
      </w:hyperlink>
    </w:p>
    <w:p w14:paraId="09A9AE3D" w14:textId="77777777" w:rsidR="0091156E" w:rsidRDefault="0091156E" w:rsidP="0091156E">
      <w:pPr>
        <w:spacing w:after="0" w:line="240" w:lineRule="auto"/>
        <w:jc w:val="both"/>
        <w:rPr>
          <w:rStyle w:val="dn"/>
          <w:rFonts w:cs="Times New Roman"/>
          <w:color w:val="auto"/>
        </w:rPr>
      </w:pPr>
      <w:r>
        <w:rPr>
          <w:rStyle w:val="dn"/>
          <w:rFonts w:ascii="Arial" w:hAnsi="Arial"/>
          <w:sz w:val="20"/>
          <w:szCs w:val="20"/>
        </w:rPr>
        <w:t xml:space="preserve">Kamila Čadková, tel.: +420 731 613 609, </w:t>
      </w:r>
      <w:hyperlink r:id="rId11" w:history="1">
        <w:r>
          <w:rPr>
            <w:rStyle w:val="Hypertextovodkaz"/>
          </w:rPr>
          <w:t>kamila.cadkova@crestcom.cz</w:t>
        </w:r>
      </w:hyperlink>
    </w:p>
    <w:p w14:paraId="4D8DFD73" w14:textId="77777777" w:rsidR="0091156E" w:rsidRDefault="0091156E" w:rsidP="0091156E">
      <w:pPr>
        <w:spacing w:after="0" w:line="240" w:lineRule="auto"/>
        <w:jc w:val="both"/>
        <w:rPr>
          <w:rStyle w:val="dn"/>
          <w:rFonts w:ascii="Arial" w:hAnsi="Arial"/>
          <w:sz w:val="20"/>
          <w:szCs w:val="20"/>
        </w:rPr>
      </w:pPr>
      <w:r>
        <w:rPr>
          <w:rStyle w:val="dn"/>
          <w:rFonts w:ascii="Arial" w:hAnsi="Arial"/>
          <w:sz w:val="20"/>
          <w:szCs w:val="20"/>
        </w:rPr>
        <w:t xml:space="preserve">Marie Cimplová, tel.: +420 731 613 602, </w:t>
      </w:r>
      <w:hyperlink r:id="rId12" w:history="1">
        <w:r>
          <w:rPr>
            <w:rStyle w:val="Hypertextovodkaz"/>
          </w:rPr>
          <w:t>marie.cimplova@crestcom.cz</w:t>
        </w:r>
      </w:hyperlink>
    </w:p>
    <w:p w14:paraId="6AA24078" w14:textId="77777777" w:rsidR="0091156E" w:rsidRDefault="0091156E" w:rsidP="0091156E">
      <w:pP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</w:p>
    <w:p w14:paraId="6D902BFC" w14:textId="77777777" w:rsidR="0091156E" w:rsidRDefault="0091156E" w:rsidP="0091156E">
      <w:pPr>
        <w:spacing w:after="0" w:line="240" w:lineRule="auto"/>
        <w:jc w:val="both"/>
        <w:rPr>
          <w:rStyle w:val="dn"/>
          <w:rFonts w:ascii="Arial" w:hAnsi="Arial" w:cs="Times New Roman"/>
          <w:sz w:val="20"/>
          <w:szCs w:val="20"/>
        </w:rPr>
      </w:pPr>
      <w:r>
        <w:rPr>
          <w:rStyle w:val="dn"/>
          <w:rFonts w:ascii="Arial" w:hAnsi="Arial"/>
          <w:b/>
          <w:sz w:val="20"/>
          <w:szCs w:val="20"/>
        </w:rPr>
        <w:t xml:space="preserve">M.L. Moran: </w:t>
      </w:r>
      <w:hyperlink r:id="rId13" w:history="1">
        <w:r>
          <w:rPr>
            <w:rStyle w:val="Hypertextovodkaz"/>
          </w:rPr>
          <w:t>www.mlmoran.com</w:t>
        </w:r>
      </w:hyperlink>
    </w:p>
    <w:p w14:paraId="0D63D532" w14:textId="2F38A2E1" w:rsidR="0091156E" w:rsidRPr="0091156E" w:rsidRDefault="0091156E" w:rsidP="0091156E">
      <w:pPr>
        <w:spacing w:after="0" w:line="240" w:lineRule="auto"/>
        <w:jc w:val="both"/>
        <w:rPr>
          <w:rStyle w:val="Hypertextovodkaz"/>
          <w:sz w:val="22"/>
          <w:szCs w:val="22"/>
        </w:rPr>
      </w:pPr>
      <w:r>
        <w:rPr>
          <w:rStyle w:val="dn"/>
          <w:rFonts w:ascii="Arial" w:hAnsi="Arial"/>
          <w:sz w:val="20"/>
          <w:szCs w:val="20"/>
        </w:rPr>
        <w:t>Roland Hofman, +420 603 712 375 </w:t>
      </w:r>
      <w:hyperlink r:id="rId14" w:history="1">
        <w:r>
          <w:rPr>
            <w:rStyle w:val="Hypertextovodkaz"/>
          </w:rPr>
          <w:t>roland.hofman@mlmoran.com</w:t>
        </w:r>
      </w:hyperlink>
    </w:p>
    <w:p w14:paraId="49F68BAC" w14:textId="77777777" w:rsidR="0091156E" w:rsidRDefault="0091156E" w:rsidP="0091156E">
      <w:pPr>
        <w:spacing w:after="0" w:line="300" w:lineRule="atLeast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>
        <w:rPr>
          <w:rStyle w:val="dn"/>
          <w:rFonts w:ascii="Arial" w:eastAsia="Arial" w:hAnsi="Arial" w:cs="Arial"/>
          <w:b/>
          <w:bCs/>
          <w:sz w:val="20"/>
          <w:szCs w:val="20"/>
        </w:rPr>
        <w:br/>
      </w:r>
    </w:p>
    <w:p w14:paraId="5FA6D79C" w14:textId="77777777" w:rsidR="001A573B" w:rsidRDefault="001A573B" w:rsidP="0091156E">
      <w:pPr>
        <w:pStyle w:val="font8"/>
        <w:spacing w:before="0" w:after="0" w:line="240" w:lineRule="atLeast"/>
        <w:jc w:val="both"/>
      </w:pPr>
    </w:p>
    <w:sectPr w:rsidR="001A573B" w:rsidSect="00716F6A">
      <w:headerReference w:type="default" r:id="rId15"/>
      <w:headerReference w:type="first" r:id="rId16"/>
      <w:pgSz w:w="11900" w:h="16840"/>
      <w:pgMar w:top="1815" w:right="1418" w:bottom="1418" w:left="1418" w:header="709" w:footer="70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96631" w14:textId="77777777" w:rsidR="00117C9E" w:rsidRDefault="00117C9E">
      <w:pPr>
        <w:spacing w:after="0" w:line="240" w:lineRule="auto"/>
      </w:pPr>
      <w:r>
        <w:separator/>
      </w:r>
    </w:p>
  </w:endnote>
  <w:endnote w:type="continuationSeparator" w:id="0">
    <w:p w14:paraId="0FE4C485" w14:textId="77777777" w:rsidR="00117C9E" w:rsidRDefault="0011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40B0F" w14:textId="77777777" w:rsidR="00117C9E" w:rsidRDefault="00117C9E">
      <w:pPr>
        <w:spacing w:after="0" w:line="240" w:lineRule="auto"/>
      </w:pPr>
      <w:r>
        <w:separator/>
      </w:r>
    </w:p>
  </w:footnote>
  <w:footnote w:type="continuationSeparator" w:id="0">
    <w:p w14:paraId="574A88A5" w14:textId="77777777" w:rsidR="00117C9E" w:rsidRDefault="0011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0A9D8" w14:textId="5828F1ED" w:rsidR="001A573B" w:rsidRDefault="00F80837" w:rsidP="00716F6A">
    <w:pPr>
      <w:pStyle w:val="Zhlav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7155"/>
      </w:tabs>
    </w:pPr>
    <w:r>
      <w:tab/>
    </w:r>
    <w:r w:rsidR="00716F6A">
      <w:tab/>
    </w:r>
    <w:r w:rsidR="00716F6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FFFF7" w14:textId="7079B7A6" w:rsidR="00716F6A" w:rsidRDefault="00716F6A" w:rsidP="00716F6A">
    <w:pPr>
      <w:pStyle w:val="Zhlav"/>
      <w:tabs>
        <w:tab w:val="clear" w:pos="4536"/>
        <w:tab w:val="clear" w:pos="9072"/>
        <w:tab w:val="left" w:pos="723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8AD1079" wp14:editId="577EAF98">
          <wp:simplePos x="0" y="0"/>
          <wp:positionH relativeFrom="margin">
            <wp:posOffset>4220845</wp:posOffset>
          </wp:positionH>
          <wp:positionV relativeFrom="topMargin">
            <wp:posOffset>617855</wp:posOffset>
          </wp:positionV>
          <wp:extent cx="1457325" cy="420370"/>
          <wp:effectExtent l="0" t="0" r="9525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/>
        <w:i/>
        <w:iCs/>
        <w:noProof/>
      </w:rPr>
      <w:drawing>
        <wp:anchor distT="0" distB="0" distL="114300" distR="114300" simplePos="0" relativeHeight="251659264" behindDoc="0" locked="0" layoutInCell="1" allowOverlap="1" wp14:anchorId="5866E858" wp14:editId="08874AF4">
          <wp:simplePos x="0" y="0"/>
          <wp:positionH relativeFrom="margin">
            <wp:align>left</wp:align>
          </wp:positionH>
          <wp:positionV relativeFrom="margin">
            <wp:posOffset>-752475</wp:posOffset>
          </wp:positionV>
          <wp:extent cx="939165" cy="65214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3B"/>
    <w:rsid w:val="00031782"/>
    <w:rsid w:val="000460B8"/>
    <w:rsid w:val="0006323B"/>
    <w:rsid w:val="000776EF"/>
    <w:rsid w:val="00085F3A"/>
    <w:rsid w:val="000A57B7"/>
    <w:rsid w:val="000A65F7"/>
    <w:rsid w:val="000B357E"/>
    <w:rsid w:val="000C10B1"/>
    <w:rsid w:val="000E1FC0"/>
    <w:rsid w:val="00117C9E"/>
    <w:rsid w:val="00131ED7"/>
    <w:rsid w:val="00163869"/>
    <w:rsid w:val="00196786"/>
    <w:rsid w:val="001A573B"/>
    <w:rsid w:val="001A6092"/>
    <w:rsid w:val="002051AC"/>
    <w:rsid w:val="0020682B"/>
    <w:rsid w:val="002928D7"/>
    <w:rsid w:val="002A4E9B"/>
    <w:rsid w:val="002A5976"/>
    <w:rsid w:val="002B1FE6"/>
    <w:rsid w:val="002C4A15"/>
    <w:rsid w:val="00321425"/>
    <w:rsid w:val="003964D6"/>
    <w:rsid w:val="003D307B"/>
    <w:rsid w:val="004136C9"/>
    <w:rsid w:val="004271A1"/>
    <w:rsid w:val="00440672"/>
    <w:rsid w:val="00464104"/>
    <w:rsid w:val="004B70E4"/>
    <w:rsid w:val="00505747"/>
    <w:rsid w:val="00563475"/>
    <w:rsid w:val="005968FA"/>
    <w:rsid w:val="005C6CB7"/>
    <w:rsid w:val="00680827"/>
    <w:rsid w:val="0069538C"/>
    <w:rsid w:val="006A12C4"/>
    <w:rsid w:val="006C3371"/>
    <w:rsid w:val="006E51A0"/>
    <w:rsid w:val="00716F6A"/>
    <w:rsid w:val="00754023"/>
    <w:rsid w:val="00760033"/>
    <w:rsid w:val="007736DA"/>
    <w:rsid w:val="007762D5"/>
    <w:rsid w:val="007938DF"/>
    <w:rsid w:val="007F43EB"/>
    <w:rsid w:val="00802319"/>
    <w:rsid w:val="00823027"/>
    <w:rsid w:val="00827A67"/>
    <w:rsid w:val="008C1941"/>
    <w:rsid w:val="008C67D7"/>
    <w:rsid w:val="00900183"/>
    <w:rsid w:val="009104D3"/>
    <w:rsid w:val="0091156E"/>
    <w:rsid w:val="00913ECA"/>
    <w:rsid w:val="009224ED"/>
    <w:rsid w:val="009251FC"/>
    <w:rsid w:val="0096076B"/>
    <w:rsid w:val="0097226D"/>
    <w:rsid w:val="00A50682"/>
    <w:rsid w:val="00A63453"/>
    <w:rsid w:val="00AB4B45"/>
    <w:rsid w:val="00AD007A"/>
    <w:rsid w:val="00B14CC3"/>
    <w:rsid w:val="00B3057E"/>
    <w:rsid w:val="00B31F1A"/>
    <w:rsid w:val="00B32640"/>
    <w:rsid w:val="00BA502D"/>
    <w:rsid w:val="00BE6245"/>
    <w:rsid w:val="00C23EA2"/>
    <w:rsid w:val="00C61541"/>
    <w:rsid w:val="00C62C84"/>
    <w:rsid w:val="00CC1B09"/>
    <w:rsid w:val="00CD5BE4"/>
    <w:rsid w:val="00CE5FAC"/>
    <w:rsid w:val="00D10C38"/>
    <w:rsid w:val="00D34E18"/>
    <w:rsid w:val="00D5562E"/>
    <w:rsid w:val="00DA292B"/>
    <w:rsid w:val="00E116BA"/>
    <w:rsid w:val="00E945E3"/>
    <w:rsid w:val="00EA7C73"/>
    <w:rsid w:val="00ED35BD"/>
    <w:rsid w:val="00F51A18"/>
    <w:rsid w:val="00F64F94"/>
    <w:rsid w:val="00F80837"/>
    <w:rsid w:val="00F8168A"/>
    <w:rsid w:val="00F96C48"/>
    <w:rsid w:val="00FC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EE88E4"/>
  <w15:docId w15:val="{9EA767D5-B5FB-4604-95CC-5FC98C69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styleId="Nadpis2">
    <w:name w:val="heading 2"/>
    <w:next w:val="Normln"/>
    <w:pPr>
      <w:keepNext/>
      <w:keepLines/>
      <w:spacing w:before="120"/>
      <w:outlineLvl w:val="1"/>
    </w:pPr>
    <w:rPr>
      <w:rFonts w:ascii="Calibri Light" w:eastAsia="Calibri Light" w:hAnsi="Calibri Light" w:cs="Calibri Light"/>
      <w:color w:val="ED7D31"/>
      <w:sz w:val="36"/>
      <w:szCs w:val="36"/>
      <w:u w:color="ED7D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after="16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font8">
    <w:name w:val="font_8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C8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20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1AC"/>
    <w:rPr>
      <w:rFonts w:ascii="Calibri" w:eastAsia="Calibri" w:hAnsi="Calibri" w:cs="Calibri"/>
      <w:color w:val="000000"/>
      <w:sz w:val="21"/>
      <w:szCs w:val="21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067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115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F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FE6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lthea.ch/en/index.html" TargetMode="External"/><Relationship Id="rId13" Type="http://schemas.openxmlformats.org/officeDocument/2006/relationships/hyperlink" Target="http://www.mlmoran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rie.cimplova@crestco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lmoran.com/" TargetMode="External"/><Relationship Id="rId14" Type="http://schemas.openxmlformats.org/officeDocument/2006/relationships/hyperlink" Target="mailto:roland.hofman@mlmoran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1613-F68A-45D3-9ADE-C6028D11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705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jan.toman</dc:creator>
  <cp:lastModifiedBy>Kamila Čadková</cp:lastModifiedBy>
  <cp:revision>5</cp:revision>
  <cp:lastPrinted>2018-11-13T10:20:00Z</cp:lastPrinted>
  <dcterms:created xsi:type="dcterms:W3CDTF">2018-11-15T12:44:00Z</dcterms:created>
  <dcterms:modified xsi:type="dcterms:W3CDTF">2018-11-15T13:23:00Z</dcterms:modified>
</cp:coreProperties>
</file>